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  <w:r w:rsidRPr="006C083E">
        <w:rPr>
          <w:rFonts w:ascii="Times New Roman" w:hAnsi="Times New Roman"/>
          <w:color w:val="00000A"/>
          <w:sz w:val="24"/>
          <w:szCs w:val="24"/>
        </w:rPr>
        <w:t>муниципальное бюджетное дошкольное образовательное учреждение</w:t>
      </w:r>
      <w:r w:rsidRPr="006C083E">
        <w:rPr>
          <w:rFonts w:ascii="Times New Roman" w:hAnsi="Times New Roman"/>
          <w:color w:val="00000A"/>
          <w:sz w:val="24"/>
          <w:szCs w:val="24"/>
        </w:rPr>
        <w:br/>
        <w:t xml:space="preserve">      </w:t>
      </w:r>
      <w:r w:rsidRPr="006C083E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 w:rsidRPr="006C083E">
        <w:rPr>
          <w:rFonts w:ascii="Times New Roman" w:hAnsi="Times New Roman"/>
          <w:color w:val="00000A"/>
          <w:sz w:val="24"/>
          <w:szCs w:val="24"/>
        </w:rPr>
        <w:t xml:space="preserve">       «Детский сад №2» г. Сосногорска</w:t>
      </w:r>
      <w:r w:rsidRPr="006C083E">
        <w:rPr>
          <w:rFonts w:ascii="Times New Roman" w:hAnsi="Times New Roman"/>
          <w:color w:val="00000A"/>
          <w:sz w:val="24"/>
          <w:szCs w:val="24"/>
        </w:rPr>
        <w:br/>
      </w: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P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A"/>
          <w:sz w:val="36"/>
          <w:szCs w:val="36"/>
        </w:rPr>
      </w:pPr>
      <w:r w:rsidRPr="00CA5417">
        <w:rPr>
          <w:rFonts w:ascii="Times New Roman" w:hAnsi="Times New Roman"/>
          <w:b/>
          <w:color w:val="00000A"/>
          <w:sz w:val="36"/>
          <w:szCs w:val="36"/>
        </w:rPr>
        <w:t>ОТЧЕТ</w:t>
      </w:r>
    </w:p>
    <w:p w:rsidR="00CA5417" w:rsidRP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A"/>
          <w:sz w:val="36"/>
          <w:szCs w:val="36"/>
        </w:rPr>
      </w:pPr>
      <w:r w:rsidRPr="00CA5417">
        <w:rPr>
          <w:rFonts w:ascii="Times New Roman" w:hAnsi="Times New Roman"/>
          <w:b/>
          <w:color w:val="00000A"/>
          <w:sz w:val="36"/>
          <w:szCs w:val="36"/>
        </w:rPr>
        <w:t>О РАБОТЕ ДОУ</w:t>
      </w:r>
      <w:r>
        <w:rPr>
          <w:rFonts w:ascii="Times New Roman" w:hAnsi="Times New Roman"/>
          <w:b/>
          <w:color w:val="00000A"/>
          <w:sz w:val="36"/>
          <w:szCs w:val="36"/>
        </w:rPr>
        <w:br/>
      </w:r>
      <w:r w:rsidRPr="00CA5417">
        <w:rPr>
          <w:rFonts w:ascii="Times New Roman" w:hAnsi="Times New Roman"/>
          <w:b/>
          <w:color w:val="00000A"/>
          <w:sz w:val="36"/>
          <w:szCs w:val="36"/>
        </w:rPr>
        <w:t xml:space="preserve"> ЗА 2014-2015 УЧЕБНЫЙ ГОД           </w:t>
      </w: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CA5417" w:rsidRPr="00CA5417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</w:t>
      </w:r>
      <w:r w:rsidRPr="00CA5417">
        <w:rPr>
          <w:rFonts w:ascii="Times New Roman" w:hAnsi="Times New Roman"/>
          <w:color w:val="00000A"/>
          <w:sz w:val="28"/>
          <w:szCs w:val="28"/>
        </w:rPr>
        <w:t>. Сосногорск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color w:val="00000A"/>
          <w:sz w:val="24"/>
          <w:szCs w:val="24"/>
        </w:rPr>
      </w:pPr>
      <w:r w:rsidRPr="006C083E">
        <w:rPr>
          <w:rFonts w:ascii="Times New Roman" w:hAnsi="Times New Roman"/>
          <w:color w:val="00000A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6C083E">
        <w:rPr>
          <w:rFonts w:ascii="Times New Roman" w:hAnsi="Times New Roman"/>
          <w:color w:val="00000A"/>
          <w:sz w:val="24"/>
          <w:szCs w:val="24"/>
        </w:rPr>
        <w:br/>
        <w:t xml:space="preserve">      </w:t>
      </w:r>
      <w:r w:rsidRPr="006C083E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 w:rsidRPr="006C083E">
        <w:rPr>
          <w:rFonts w:ascii="Times New Roman" w:hAnsi="Times New Roman"/>
          <w:color w:val="00000A"/>
          <w:sz w:val="24"/>
          <w:szCs w:val="24"/>
        </w:rPr>
        <w:t xml:space="preserve">       «Детский сад №2» г. Сосногорска</w:t>
      </w:r>
      <w:r w:rsidRPr="006C083E">
        <w:rPr>
          <w:rFonts w:ascii="Times New Roman" w:hAnsi="Times New Roman"/>
          <w:color w:val="00000A"/>
          <w:sz w:val="24"/>
          <w:szCs w:val="24"/>
        </w:rPr>
        <w:br/>
      </w:r>
    </w:p>
    <w:p w:rsidR="00CA5417" w:rsidRPr="00C20D19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A"/>
        </w:rPr>
      </w:pPr>
    </w:p>
    <w:p w:rsidR="00CA5417" w:rsidRPr="003E3768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755F4">
        <w:rPr>
          <w:rFonts w:ascii="Times New Roman" w:hAnsi="Times New Roman"/>
          <w:b/>
          <w:color w:val="00000A"/>
          <w:sz w:val="24"/>
          <w:szCs w:val="24"/>
          <w:lang w:val="en-US"/>
        </w:rPr>
        <w:t>I</w:t>
      </w:r>
      <w:r w:rsidRPr="002755F4">
        <w:rPr>
          <w:rFonts w:ascii="Times New Roman" w:hAnsi="Times New Roman"/>
          <w:b/>
          <w:color w:val="00000A"/>
          <w:sz w:val="24"/>
          <w:szCs w:val="24"/>
        </w:rPr>
        <w:t xml:space="preserve"> РАЗДЕЛ.</w:t>
      </w:r>
      <w:r w:rsidRPr="002755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755F4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РАБОТЫ</w:t>
      </w:r>
      <w:r w:rsidRPr="002755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755F4">
        <w:rPr>
          <w:rFonts w:ascii="Times New Roman" w:eastAsia="Times New Roman" w:hAnsi="Times New Roman"/>
          <w:b/>
          <w:sz w:val="24"/>
          <w:szCs w:val="24"/>
          <w:lang w:eastAsia="ru-RU"/>
        </w:rPr>
        <w:t>ДОУ ЗА 2014-2015 УЧ.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C08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ПРЕДМЕТНО - РАЗВИВАЮЩЕЙ СРЕДЫ.</w:t>
      </w:r>
    </w:p>
    <w:p w:rsidR="00CA5417" w:rsidRPr="006C083E" w:rsidRDefault="00CA5417" w:rsidP="00CA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В связи с внедрением ФГОС, основой реализации основной общеобразовательной программы является предметно –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занятий.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 – пространственная среда групп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083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 – РАЗВИВАЮЩАЯ СРЕДА ДОУ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Групповые комнаты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сюжетно – ролевые игры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самообслуживание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трудовая деятельность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самостоятельная творческая деятельность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ознакомление с природой, труд в природе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физическое развитие;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музыкальное развитие;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экспериментированная деятельность;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театрализованная деятельность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детская мебель для практической деятельности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книжный уголок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уголок ИЗО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игровая мебель, атрибуты для сюжетно – ролевых игр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«Семья», «Магазин»,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«Ателье»,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«Парикмахерская»,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«Библиотека», «Школа»,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«Автозаправка», «Почта»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уголки природы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уголки экспериментирования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конструкторы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головоломки, мозаики,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пазлы, лото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развивающие игры по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математике, логике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различные виды театров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зона отдыха</w:t>
      </w:r>
    </w:p>
    <w:p w:rsidR="00CA5417" w:rsidRPr="002755F4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спортивные уголок;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Спальное помещение</w:t>
      </w:r>
      <w:r w:rsidRPr="006C083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дневной сон</w:t>
      </w:r>
      <w:r w:rsidRPr="006C083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,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гимнастика после сна)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спальная мебель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физкультурное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гимнастики после сна: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ребристая дорожка,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массажные коврики и т.д.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Раздевальная комната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выставки детского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творчества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наглядно –информационный уголок для родителей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уголок здоровья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Методический кабинет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методической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помощи педагогам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организация консультаций,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семинаров, педагогических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советов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выставка дидактических и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методических материалов для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работы с детьми по различным</w:t>
      </w:r>
      <w:r w:rsidRPr="006C08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направлениям развития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информационный стенд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библиотека педагогической и методической литературы и библиотека периодических изданий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пособия для занятий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опыт работы педагогов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материалы консультаций, семинаров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иллюстративный материал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материалы по планированию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игрушки для занятий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программа дошкольного образования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магнитофон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- экран и мультимедийный проектор</w:t>
      </w:r>
    </w:p>
    <w:p w:rsidR="00CA5417" w:rsidRPr="006C083E" w:rsidRDefault="00CA5417" w:rsidP="00CA5417">
      <w:pPr>
        <w:spacing w:before="100" w:beforeAutospacing="1" w:after="100" w:afterAutospacing="1" w:line="29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417" w:rsidRPr="006C083E" w:rsidRDefault="00CA5417" w:rsidP="00CA5417">
      <w:pPr>
        <w:spacing w:before="100" w:beforeAutospacing="1" w:after="100" w:afterAutospacing="1" w:line="29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417" w:rsidRPr="006C083E" w:rsidRDefault="00CA5417" w:rsidP="00CA5417">
      <w:pPr>
        <w:spacing w:before="100" w:beforeAutospacing="1" w:after="100" w:afterAutospacing="1" w:line="29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417" w:rsidRPr="006C083E" w:rsidRDefault="00CA5417" w:rsidP="00CA5417">
      <w:pPr>
        <w:spacing w:before="100" w:beforeAutospacing="1" w:after="100" w:afterAutospacing="1" w:line="29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417" w:rsidRPr="006C083E" w:rsidRDefault="00CA5417" w:rsidP="00CA5417">
      <w:pPr>
        <w:spacing w:before="100" w:beforeAutospacing="1" w:after="100" w:afterAutospacing="1" w:line="29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color w:val="00000A"/>
          <w:sz w:val="24"/>
          <w:szCs w:val="24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color w:val="00000A"/>
          <w:sz w:val="24"/>
          <w:szCs w:val="24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color w:val="00000A"/>
          <w:sz w:val="24"/>
          <w:szCs w:val="24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color w:val="00000A"/>
          <w:sz w:val="24"/>
          <w:szCs w:val="24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color w:val="00000A"/>
          <w:sz w:val="24"/>
          <w:szCs w:val="24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  <w:color w:val="00000A"/>
        </w:rPr>
      </w:pPr>
      <w:r w:rsidRPr="006C083E">
        <w:rPr>
          <w:rFonts w:ascii="Times New Roman" w:hAnsi="Times New Roman"/>
          <w:color w:val="00000A"/>
          <w:sz w:val="24"/>
          <w:szCs w:val="24"/>
        </w:rPr>
        <w:br/>
      </w:r>
      <w:r w:rsidRPr="006C083E">
        <w:rPr>
          <w:rFonts w:ascii="Times New Roman" w:hAnsi="Times New Roman"/>
          <w:color w:val="00000A"/>
          <w:sz w:val="24"/>
          <w:szCs w:val="24"/>
        </w:rPr>
        <w:br/>
      </w: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  <w:color w:val="00000A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  <w:color w:val="00000A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A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  <w:color w:val="00000A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6C083E">
        <w:rPr>
          <w:rFonts w:ascii="Times New Roman" w:hAnsi="Times New Roman"/>
          <w:color w:val="00000A"/>
          <w:sz w:val="24"/>
          <w:szCs w:val="24"/>
        </w:rPr>
        <w:lastRenderedPageBreak/>
        <w:t xml:space="preserve">                          муниципальное бюджетное дошкольное образовательное учреждение</w:t>
      </w:r>
      <w:r w:rsidRPr="006C083E">
        <w:rPr>
          <w:rFonts w:ascii="Times New Roman" w:hAnsi="Times New Roman"/>
          <w:color w:val="00000A"/>
          <w:sz w:val="24"/>
          <w:szCs w:val="24"/>
        </w:rPr>
        <w:br/>
        <w:t xml:space="preserve">                                                           «Детский сад №2» г. Сосногорска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  <w:color w:val="00000A"/>
          <w:sz w:val="28"/>
          <w:szCs w:val="28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Pr="006C083E">
        <w:rPr>
          <w:rFonts w:ascii="Times New Roman" w:hAnsi="Times New Roman"/>
          <w:b/>
          <w:color w:val="00000A"/>
          <w:sz w:val="24"/>
          <w:szCs w:val="24"/>
        </w:rPr>
        <w:t>ОРГАНИЗАЦИЯ ФИЗКУЛЬТУРНО – ОЗДОРОВИТЕЛЬНОЙ РАБОТЫ</w:t>
      </w:r>
      <w:r w:rsidRPr="006C083E">
        <w:rPr>
          <w:rFonts w:ascii="Times New Roman" w:hAnsi="Times New Roman"/>
          <w:color w:val="00000A"/>
          <w:sz w:val="24"/>
          <w:szCs w:val="24"/>
        </w:rPr>
        <w:br/>
      </w:r>
      <w:r w:rsidRPr="006C083E">
        <w:rPr>
          <w:rFonts w:ascii="Times New Roman" w:hAnsi="Times New Roman"/>
          <w:color w:val="00000A"/>
          <w:sz w:val="24"/>
          <w:szCs w:val="24"/>
        </w:rPr>
        <w:br/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Важным показателем результатов работы дошкольного учреждения является здоровье детей. Ежегодно в нашем ДОУ уделяется большое внимание оздоровительной работе с детьми. 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В системе и регулярно проводятся следующие мероприятия: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утренняя гимнастика;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прогулки;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закаливающие процедуры;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НОД «Физкультура»;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физкультминутки;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упражнения для выработки правильной осанки и профилактики плоскостопия у детей;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подвижные игры;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босохождение по «дорожкам здоровья»;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гимнастика в постели после сна;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дыхательная гимнастика;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кислородные коктейли (два раза в год);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 участие в спортивных мероприятиях различного уровня (Кросс наций», «Лыжня России», «Веселые старты», «Велопробег» и др.);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спортивные праздники и развлечения;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посещение плавательного бассейна «Юность» в г. Ухта (подготовительная к школе группа №6) (совместно с родителями);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оздоровительные мероприятия с участием родителей.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 xml:space="preserve">  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  <w:r w:rsidRPr="006C083E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          </w:t>
      </w:r>
      <w:r w:rsidRPr="006C083E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br/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142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 xml:space="preserve">                        </w:t>
      </w:r>
      <w:r w:rsidRPr="006C083E">
        <w:rPr>
          <w:rFonts w:ascii="Times New Roman" w:hAnsi="Times New Roman"/>
          <w:color w:val="00000A"/>
          <w:sz w:val="24"/>
          <w:szCs w:val="24"/>
        </w:rPr>
        <w:t>муниципальное бюджетное дошкольное образовательное учреждение</w:t>
      </w:r>
      <w:r w:rsidRPr="006C083E">
        <w:rPr>
          <w:rFonts w:ascii="Times New Roman" w:hAnsi="Times New Roman"/>
          <w:color w:val="00000A"/>
          <w:sz w:val="24"/>
          <w:szCs w:val="24"/>
        </w:rPr>
        <w:br/>
        <w:t xml:space="preserve">                                                    «Детский сад №2» г. Сосногорска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C083E">
        <w:rPr>
          <w:rFonts w:ascii="Times New Roman" w:hAnsi="Times New Roman"/>
          <w:color w:val="00000A"/>
          <w:sz w:val="24"/>
          <w:szCs w:val="24"/>
        </w:rPr>
        <w:br/>
      </w:r>
      <w:r w:rsidRPr="006C083E">
        <w:rPr>
          <w:rFonts w:ascii="Times New Roman" w:hAnsi="Times New Roman"/>
          <w:color w:val="00000A"/>
          <w:sz w:val="24"/>
          <w:szCs w:val="24"/>
        </w:rPr>
        <w:br/>
      </w:r>
      <w:r w:rsidRPr="006C083E">
        <w:rPr>
          <w:rFonts w:ascii="Times New Roman" w:hAnsi="Times New Roman"/>
          <w:b/>
          <w:color w:val="00000A"/>
          <w:sz w:val="24"/>
          <w:szCs w:val="24"/>
        </w:rPr>
        <w:t>ВОСПИТАТЕЛЬНО-ОБРАЗОВАТЕЛЬНЫЙ ПРОЦЕСС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993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09" w:hanging="709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           Для успешной и плодотворной деятельности в 2014-2015 учебном году наше МБДОУ поставило  цель: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 xml:space="preserve">  Для реализации поставленной цели педагогический коллектив поставил перед собой следующие задачи: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-- продолжать работу по сохранению и укреплению здоровья детей, по формированию осознанного отношения у детей к своему здоровью;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-- формирование представлений и правил поведения ОБЖ у детей дошкольного возраста с учетом их возрастных особенностей;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-- формирование  качеств  социальной  зрелости  личности  ребенка,  то  есть  усвоение  им  нравственных  общечеловеческих  ценностей,  национальных  традиций, гражданственности;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 xml:space="preserve">     -- формирование  интереса  к  ознакомлению  с  родным  городом,  его 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географией, историей  и  культурой.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851" w:hanging="851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hAnsi="Times New Roman"/>
          <w:color w:val="00000A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6C083E">
        <w:rPr>
          <w:rFonts w:ascii="Times New Roman" w:hAnsi="Times New Roman"/>
          <w:color w:val="00000A"/>
          <w:sz w:val="24"/>
          <w:szCs w:val="24"/>
        </w:rPr>
        <w:br/>
        <w:t>«Детский сад №2» г. Сосногорска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color w:val="00000A"/>
          <w:lang w:eastAsia="ru-RU"/>
        </w:rPr>
      </w:pPr>
    </w:p>
    <w:p w:rsidR="00CA5417" w:rsidRPr="006C083E" w:rsidRDefault="00CA5417" w:rsidP="00CA5417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083E">
        <w:rPr>
          <w:rFonts w:eastAsia="Times New Roman"/>
          <w:sz w:val="28"/>
          <w:szCs w:val="28"/>
          <w:lang w:eastAsia="ru-RU"/>
        </w:rPr>
        <w:t xml:space="preserve">          </w:t>
      </w:r>
      <w:r w:rsidRPr="006C083E">
        <w:br/>
      </w:r>
      <w:r w:rsidRPr="006C083E">
        <w:rPr>
          <w:rFonts w:ascii="Times New Roman" w:eastAsia="Times New Roman" w:hAnsi="Times New Roman"/>
          <w:b/>
          <w:sz w:val="24"/>
          <w:szCs w:val="24"/>
          <w:lang w:eastAsia="ar-SA"/>
        </w:rPr>
        <w:t>УЧАСТИЕ  ДОУ № 2  В РАЗНОГО УРОВНЯ МЕРОПРИЯТИЯХ В 2014-2015 УЧЕБНОМ ГОДУ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color w:val="00000A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 xml:space="preserve">   Участие воспитанников в различных мероприятиях является одним из важных показателей успешной воспитательно-образовательной работы ДОУ.</w:t>
      </w:r>
    </w:p>
    <w:p w:rsidR="00CA5417" w:rsidRPr="006C083E" w:rsidRDefault="00CA5417" w:rsidP="00CA54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Дети подготовительной группы детского сада под руководством воспитателя   Дуркиной Е.Н. приняли участие в муниципальном экологическом слете «Юные друзья природы». Жюри отметило уровень знаний детей по всем станциям экослета. По результатам  команда ДОУ № 2 заняла </w:t>
      </w:r>
      <w:r w:rsidRPr="006C083E">
        <w:rPr>
          <w:rFonts w:ascii="Times New Roman" w:eastAsia="Times New Roman" w:hAnsi="Times New Roman"/>
          <w:b/>
          <w:sz w:val="28"/>
          <w:szCs w:val="28"/>
          <w:lang w:eastAsia="ar-SA"/>
        </w:rPr>
        <w:t>7 место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среди 9 команд. Также данный воспитатель вместе с воспитанниками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 руководством педагога дополнительного образования ДДТ Неневой Е.М. 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>приняли участие в муниципальном конкурсе «Веселые старты», где получили диплом за</w:t>
      </w:r>
      <w:r w:rsidRPr="006C083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3 место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A5417" w:rsidRPr="006C083E" w:rsidRDefault="00CA5417" w:rsidP="00CA54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>С целью популяризации спорта в ДОУ, приобщения к ЗОЖ и объявленным Годом Патриотизма в Республике Коми,  прошло множество мероприятий.  Музыкальным руководителем Рочевой Л.В., зам. зав. по ВМР совместно с воспитателями и родителями старших групп проведена военно-спортивная игра «Зарничка». Родители вместе с детьми с удовольствием участвовали в разных конкурсах и соревнованиях, получили массу положительных эмоций и заряд бодрости и здоровья. Педагоги и воспитанники приняли активное участие  в  массовой лыжной гонке «Лыжня России», «Кроссе Наций», за что были отмечены дипломами участников УО. Также проведены экскурсии в спортивный комплекс «Метеор» (старшая группа). Еженедельные поездки в плавательный бассейн «Юность» г. Ухты организовала воспитатель подготовительной к школе  группы №6 Дуркина Е.Н.. Дети с родителями получили массу положительных эмоций от плавания.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Были запланированы и проведены ряд мероприятий, приуроченных к Году литературы в России совместно с учреждениями культуры в г.Сосногорске (детской библиотекой, городским музеем, ДДТ). 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ab/>
        <w:t>Посещение детской библиотеки позволило детям увидеть и познакомиться с книжными изданиями, иллюстрациями. Сотрудники библиотеки провели экскурсии для детей старшей и подготовительной групп. Воспитанники педагога Харчевниковой Г.И. были участниками муниципальной викторины по мотивам сказки А.С.Пушкина, где команда ДОУ стала победителем в номинации «Лучшие знатоки сказок Пушкина».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Были проведены совместные мероприятия с городским краеведческим музеем: познавательная беседа с показом видеофильма «Особо охраняемые территории Республики Коми», «Правила дорожные детям знать положено» и др..  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В преддверии празднования Дня Победы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ДОУ прошел праздничный концерт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 xml:space="preserve">«Для Вас, Ветераны», посвященный 70-летию Победы с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приглашением ветеранов ВОВ, представителей СМИ, Администрации МР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«Сосногорск» и Управления образования г. Сосногорска (публикация в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районной газете «Заря Тимана», репортаж в информационной передаче «Вести Тимана»).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C083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Дети подготовительных групп под руководством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музыкального руководителя ДОУ Рочевой Л.В. и </w:t>
      </w:r>
      <w:r w:rsidRPr="006C083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педагога дополнительного образования ДДТ Неневой Е.М. приняли   участие    в  муниципальном фестивале детского творчества «Сосногорские бусинки», за что были награждены дипломом участника. 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iCs/>
          <w:sz w:val="28"/>
          <w:szCs w:val="28"/>
          <w:lang w:eastAsia="ar-SA"/>
        </w:rPr>
        <w:tab/>
      </w:r>
      <w:r w:rsidRPr="006C083E">
        <w:rPr>
          <w:rFonts w:ascii="Times New Roman" w:eastAsia="Times New Roman" w:hAnsi="Times New Roman"/>
          <w:iCs/>
          <w:sz w:val="28"/>
          <w:szCs w:val="28"/>
          <w:lang w:eastAsia="ar-SA"/>
        </w:rPr>
        <w:tab/>
        <w:t>Педагог подготовительной к школе группы №4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Харчевникова Г.И. приняла участие в муниципальном конкурсе проектов, где представила проект по творчеству А.С.Пушкина.</w:t>
      </w:r>
    </w:p>
    <w:p w:rsidR="00CA5417" w:rsidRPr="006C083E" w:rsidRDefault="00CA5417" w:rsidP="00CA5417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  Так же воспитанники ДОУ принимали участие в муниципальных конкурсах детского творчества «Безопасность детей на улицах города» (2 место), 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конкурсе детских работ «Старый Новый год», организованный ДДТ  г.Сосногорска (два 2-х места)</w:t>
      </w:r>
    </w:p>
    <w:p w:rsidR="00CA5417" w:rsidRPr="006C083E" w:rsidRDefault="00CA5417" w:rsidP="00CA54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течение года педагоги ДОУ в контакте работали с учителями школ: №4, кадетской. Были организованы и проведены: 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-- открытые просмотры в 1-х классах школ с приглашением педагогов ДОУ;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-- экскурсия воспитанников на линейку 1 сентября в кадетскую школу;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-- экскурсия в школу №4;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-- родительское собрание с приглашением учителей начальных классов школ.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>Педагоги  ДОУ также являются постоянными участниками районных соревнований «Лыжня России», «Кросс наций».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Так же в течение всего учебного года в системе планировалась и проводилась работа с детьми по развитию мелкой моторики и координации движений пальцев рук (пальчиковая гимнастика, индивидуальная работа по различным видам деятельности), по развитию речи и обучению грамоте.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 xml:space="preserve">   Была также организована работа с семьями воспитанников: различные беседы, консультации, открытые просмотры НОД, в старшей группе были организованы Дни открытых дверей. Особое внимание уделялось семьям и детям, имеющих незначительные отставания в развитии необходимых школьных функций.</w:t>
      </w:r>
    </w:p>
    <w:p w:rsidR="00CA5417" w:rsidRPr="006C083E" w:rsidRDefault="00CA5417" w:rsidP="00CA54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За 2014-2015 учебный год количество участия воспитанников в мероприятиях по сравнению с предыдущим учебным годом значительно возросла. Возросла и  результативность, но не так значительно, как хотелось бы. Причиной является недостаточный педагогический опыт молодых педагогов.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A"/>
        </w:rPr>
      </w:pPr>
    </w:p>
    <w:p w:rsidR="00CA5417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A"/>
        </w:rPr>
      </w:pPr>
    </w:p>
    <w:p w:rsidR="00CA5417" w:rsidRDefault="00CA5417" w:rsidP="00CA54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CA5417" w:rsidRPr="002755F4" w:rsidRDefault="00CA5417" w:rsidP="00CA54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CA5417" w:rsidRPr="006C083E" w:rsidRDefault="00CA5417" w:rsidP="00CA5417">
      <w:pP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 xml:space="preserve">                           муниципальное бюджетное дошкольное образовательное учреждение</w:t>
      </w:r>
      <w:r w:rsidRPr="006C083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                                                       «Детский сад №2» г. Сосногорска</w:t>
      </w:r>
    </w:p>
    <w:p w:rsidR="00CA5417" w:rsidRPr="006C083E" w:rsidRDefault="00CA5417" w:rsidP="00CA5417">
      <w:pP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C083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СОЦИАЛЬНОЕ ПАРТНЕРСТВО ДОУ</w:t>
      </w:r>
    </w:p>
    <w:p w:rsidR="00CA5417" w:rsidRPr="006C083E" w:rsidRDefault="00CA5417" w:rsidP="00CA541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A5417" w:rsidRPr="006C083E" w:rsidRDefault="00CA5417" w:rsidP="00CA54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  МБДОУ «Детский сад №2» активно сотрудничает с различными объектами города: </w:t>
      </w:r>
    </w:p>
    <w:p w:rsidR="00CA5417" w:rsidRPr="006C083E" w:rsidRDefault="00CA5417" w:rsidP="00CA54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>Кадетская школа, СОШ № 4, детская библиотека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Историко-краеведческий музей </w:t>
      </w: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г. Сосногорска, Спортивный комплекс «Метеор», Районный Совет Ветеранов, ДДТ г.Сосногорска. </w:t>
      </w:r>
    </w:p>
    <w:p w:rsidR="00CA5417" w:rsidRPr="006C083E" w:rsidRDefault="00CA5417" w:rsidP="00CA54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  Отчет и фотоотчет о всех проведенных мероприятиях размещен в официальной закрытой группе ДОУ «Наша Снежинка» на сайте «Одноклассники», участниками которой являются более 250 человек.</w:t>
      </w:r>
    </w:p>
    <w:p w:rsidR="00CA5417" w:rsidRPr="006C083E" w:rsidRDefault="00CA5417" w:rsidP="00CA5417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C083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НАПРАВЛЕНИЯ РАЗВИТИЯ ДОУ НА 2014-2015 УЧЕБНЫЙ ГОД:</w:t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-- продолжать совершенствовать работу по сохранению и укреплению здоровья детей, по формированию осознанного отношения у детей к своему здоровью;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-- продолжать формировать представление и правила поведения ОБЖ у детей дошкольного возраста с учетом их возрастных особенностей;</w:t>
      </w: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</w:r>
    </w:p>
    <w:p w:rsidR="00CA5417" w:rsidRPr="006C083E" w:rsidRDefault="00CA5417" w:rsidP="00CA5417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-- продолжать формировать  качества  социальной  зрелости  личности  ребенка,  то  есть  усвоение  им  нравственных  общечеловеческих  ценностей,  национальных  традиций, гражданственности;</w:t>
      </w:r>
    </w:p>
    <w:p w:rsidR="00CA5417" w:rsidRPr="006C083E" w:rsidRDefault="00CA5417" w:rsidP="00CA541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A5417" w:rsidRPr="006C083E" w:rsidRDefault="00CA5417" w:rsidP="00CA5417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83E">
        <w:rPr>
          <w:rFonts w:ascii="Times New Roman" w:eastAsia="Times New Roman" w:hAnsi="Times New Roman"/>
          <w:sz w:val="28"/>
          <w:szCs w:val="28"/>
          <w:lang w:eastAsia="ar-SA"/>
        </w:rPr>
        <w:t xml:space="preserve">  --продолжать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в соответствии с федеральным государственным образовательным стандартом.</w:t>
      </w:r>
    </w:p>
    <w:p w:rsidR="00CA5417" w:rsidRPr="006C083E" w:rsidRDefault="00CA5417" w:rsidP="00CA5417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Pr="006C083E" w:rsidRDefault="00CA5417" w:rsidP="00CA5417">
      <w:pPr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A5417" w:rsidRDefault="00CA5417" w:rsidP="00CA541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083E">
        <w:rPr>
          <w:rFonts w:eastAsia="Times New Roman"/>
          <w:color w:val="FF0000"/>
          <w:lang w:eastAsia="ru-RU"/>
        </w:rPr>
        <w:br/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535B" w:rsidRDefault="00CA5417" w:rsidP="00CA541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Отчет подготовила</w:t>
      </w:r>
    </w:p>
    <w:p w:rsidR="00CA5417" w:rsidRPr="002755F4" w:rsidRDefault="00CA5417" w:rsidP="00CA5417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заведующего по ВМР________</w:t>
      </w:r>
      <w:r w:rsidRPr="006C083E">
        <w:rPr>
          <w:rFonts w:ascii="Times New Roman" w:eastAsia="Times New Roman" w:hAnsi="Times New Roman"/>
          <w:sz w:val="28"/>
          <w:szCs w:val="28"/>
          <w:lang w:eastAsia="ru-RU"/>
        </w:rPr>
        <w:t xml:space="preserve"> /Н.В.Селякова/</w:t>
      </w:r>
    </w:p>
    <w:p w:rsidR="004D74F4" w:rsidRDefault="00CA5417" w:rsidP="00CA5417"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</w:t>
      </w:r>
      <w:r w:rsidRPr="00CD49C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</w:r>
    </w:p>
    <w:sectPr w:rsidR="004D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B5" w:rsidRDefault="001603B5" w:rsidP="00CA5417">
      <w:pPr>
        <w:spacing w:after="0" w:line="240" w:lineRule="auto"/>
      </w:pPr>
      <w:r>
        <w:separator/>
      </w:r>
    </w:p>
  </w:endnote>
  <w:endnote w:type="continuationSeparator" w:id="0">
    <w:p w:rsidR="001603B5" w:rsidRDefault="001603B5" w:rsidP="00CA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B5" w:rsidRDefault="001603B5" w:rsidP="00CA5417">
      <w:pPr>
        <w:spacing w:after="0" w:line="240" w:lineRule="auto"/>
      </w:pPr>
      <w:r>
        <w:separator/>
      </w:r>
    </w:p>
  </w:footnote>
  <w:footnote w:type="continuationSeparator" w:id="0">
    <w:p w:rsidR="001603B5" w:rsidRDefault="001603B5" w:rsidP="00CA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17"/>
    <w:rsid w:val="001603B5"/>
    <w:rsid w:val="0049535B"/>
    <w:rsid w:val="004D74F4"/>
    <w:rsid w:val="00CA5417"/>
    <w:rsid w:val="00F0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C41C8-47BA-44B5-9681-496C208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417"/>
  </w:style>
  <w:style w:type="paragraph" w:styleId="a5">
    <w:name w:val="footer"/>
    <w:basedOn w:val="a"/>
    <w:link w:val="a6"/>
    <w:uiPriority w:val="99"/>
    <w:unhideWhenUsed/>
    <w:rsid w:val="00CA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2015-11-03T08:58:00Z</dcterms:created>
  <dcterms:modified xsi:type="dcterms:W3CDTF">2015-11-27T09:21:00Z</dcterms:modified>
</cp:coreProperties>
</file>