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9A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оснащение образовательного процесса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 Для реализации основной общеобразовательной программы дошкольного образования предусмотрены следующие помещения: 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1. Групповые ячейки – изолированные помещения, принадлежащие каждой детской группе. В детском саду работает 6 групп. Помещение группы состоит </w:t>
      </w:r>
      <w:proofErr w:type="gramStart"/>
      <w:r w:rsidRPr="00C239A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239AA">
        <w:rPr>
          <w:rFonts w:ascii="Times New Roman" w:hAnsi="Times New Roman" w:cs="Times New Roman"/>
          <w:sz w:val="28"/>
          <w:szCs w:val="28"/>
        </w:rPr>
        <w:t>: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- групповой комнаты (для проведения игр, занятий и приема пищи). Каждая групповая комната имеет индивидуальный интерьер, специально подобранный игровой и учебный материал: спортивное оборудование, игровые атрибуты, настольно-печатные и дидактические игры, разнообразные игрушки. 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39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239AA">
        <w:rPr>
          <w:rFonts w:ascii="Times New Roman" w:hAnsi="Times New Roman" w:cs="Times New Roman"/>
          <w:sz w:val="28"/>
          <w:szCs w:val="28"/>
        </w:rPr>
        <w:t>уфетной (для подготовки готовых блюд к раздаче и мытья столовой посуды),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приемная</w:t>
      </w:r>
      <w:r w:rsidRPr="00C239AA">
        <w:rPr>
          <w:rFonts w:ascii="Times New Roman" w:hAnsi="Times New Roman" w:cs="Times New Roman"/>
          <w:sz w:val="28"/>
          <w:szCs w:val="28"/>
        </w:rPr>
        <w:t xml:space="preserve"> (для приема детей и хранения верхней одежды),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спален (6</w:t>
      </w:r>
      <w:r w:rsidRPr="00C239AA">
        <w:rPr>
          <w:rFonts w:ascii="Times New Roman" w:hAnsi="Times New Roman" w:cs="Times New Roman"/>
          <w:sz w:val="28"/>
          <w:szCs w:val="28"/>
        </w:rPr>
        <w:t xml:space="preserve">) , оборудованных стационарными </w:t>
      </w:r>
      <w:r>
        <w:rPr>
          <w:rFonts w:ascii="Times New Roman" w:hAnsi="Times New Roman" w:cs="Times New Roman"/>
          <w:sz w:val="28"/>
          <w:szCs w:val="28"/>
        </w:rPr>
        <w:t xml:space="preserve">и трехъярусными </w:t>
      </w:r>
      <w:r w:rsidRPr="00C239AA">
        <w:rPr>
          <w:rFonts w:ascii="Times New Roman" w:hAnsi="Times New Roman" w:cs="Times New Roman"/>
          <w:sz w:val="28"/>
          <w:szCs w:val="28"/>
        </w:rPr>
        <w:t>кроватями. Дети обеспечиваются индивидуальными постельными принадлежностями, полотенцами, предметами личной гигиены.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туалетной комнаты, совмещенной с умывальной</w:t>
      </w:r>
      <w:r w:rsidRPr="00C239AA">
        <w:rPr>
          <w:rFonts w:ascii="Times New Roman" w:hAnsi="Times New Roman" w:cs="Times New Roman"/>
          <w:sz w:val="28"/>
          <w:szCs w:val="28"/>
        </w:rPr>
        <w:t>.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2. Дополнительные помещения для занятий с детьми, предназначенные для поочередного использования всеми или несколькими детскими группами (музыкально-физкультурный зал);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39AA">
        <w:rPr>
          <w:rFonts w:ascii="Times New Roman" w:hAnsi="Times New Roman" w:cs="Times New Roman"/>
          <w:sz w:val="28"/>
          <w:szCs w:val="28"/>
        </w:rPr>
        <w:t>Сопутствующие помещения (медицинского назначения, пищеблока, прачечной, кабинет заведующего, кабинет кастелянши, методический кабинет, кабинет завхоза).</w:t>
      </w:r>
      <w:proofErr w:type="gramEnd"/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 В детском саду оборудованы медицинский,</w:t>
      </w:r>
      <w:r>
        <w:rPr>
          <w:rFonts w:ascii="Times New Roman" w:hAnsi="Times New Roman" w:cs="Times New Roman"/>
          <w:sz w:val="28"/>
          <w:szCs w:val="28"/>
        </w:rPr>
        <w:t xml:space="preserve"> процедурный  кабинеты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9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39AA">
        <w:rPr>
          <w:rFonts w:ascii="Times New Roman" w:hAnsi="Times New Roman" w:cs="Times New Roman"/>
          <w:sz w:val="28"/>
          <w:szCs w:val="28"/>
        </w:rPr>
        <w:t xml:space="preserve"> которые укомплектованы медицинским бельём, перевязочным и вспомогательным материалом для оказания первой помощи.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Перечень медицинского оборудования: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весы для взвешивания детей;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• ростомер; 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• измеритель артериального давления мембранный; 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сумка – холодильник медицинская;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бактерицидная лампа-2 шт.;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кушетка массажная;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шкафы медицинские-3 шт.;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стол для врача -1 шт.;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столик медицинский -2 шт.;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носилки мягкие.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9AA">
        <w:rPr>
          <w:rFonts w:ascii="Times New Roman" w:hAnsi="Times New Roman" w:cs="Times New Roman"/>
          <w:sz w:val="28"/>
          <w:szCs w:val="28"/>
        </w:rPr>
        <w:t xml:space="preserve">Пищеблок оборудован необходимым технологическим и холодильным оборудованием (производственные столы, холодильники, моечные ванны, весы, </w:t>
      </w:r>
      <w:proofErr w:type="spellStart"/>
      <w:r w:rsidRPr="00C239AA">
        <w:rPr>
          <w:rFonts w:ascii="Times New Roman" w:hAnsi="Times New Roman" w:cs="Times New Roman"/>
          <w:sz w:val="28"/>
          <w:szCs w:val="28"/>
        </w:rPr>
        <w:t>электром</w:t>
      </w:r>
      <w:r>
        <w:rPr>
          <w:rFonts w:ascii="Times New Roman" w:hAnsi="Times New Roman" w:cs="Times New Roman"/>
          <w:sz w:val="28"/>
          <w:szCs w:val="28"/>
        </w:rPr>
        <w:t>ясорубка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электрическая плита (2</w:t>
      </w:r>
      <w:r w:rsidRPr="00C239AA">
        <w:rPr>
          <w:rFonts w:ascii="Times New Roman" w:hAnsi="Times New Roman" w:cs="Times New Roman"/>
          <w:sz w:val="28"/>
          <w:szCs w:val="28"/>
        </w:rPr>
        <w:t xml:space="preserve"> плит), духовой (ж</w:t>
      </w:r>
      <w:r>
        <w:rPr>
          <w:rFonts w:ascii="Times New Roman" w:hAnsi="Times New Roman" w:cs="Times New Roman"/>
          <w:sz w:val="28"/>
          <w:szCs w:val="28"/>
        </w:rPr>
        <w:t xml:space="preserve">арочный) шкаф, </w:t>
      </w:r>
      <w:r w:rsidRPr="00C239AA">
        <w:rPr>
          <w:rFonts w:ascii="Times New Roman" w:hAnsi="Times New Roman" w:cs="Times New Roman"/>
          <w:sz w:val="28"/>
          <w:szCs w:val="28"/>
        </w:rPr>
        <w:t xml:space="preserve">водонагреватели, стеллажи). </w:t>
      </w:r>
      <w:proofErr w:type="gramEnd"/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 Прачечная имеет 2 помещения (стиральная и гладильная) и оснащена современными стиральными машинами, центрифугой.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 Детский сад имеет </w:t>
      </w:r>
      <w:r>
        <w:rPr>
          <w:rFonts w:ascii="Times New Roman" w:hAnsi="Times New Roman" w:cs="Times New Roman"/>
          <w:sz w:val="28"/>
          <w:szCs w:val="28"/>
        </w:rPr>
        <w:t xml:space="preserve">(частично) </w:t>
      </w:r>
      <w:r w:rsidRPr="00C239AA">
        <w:rPr>
          <w:rFonts w:ascii="Times New Roman" w:hAnsi="Times New Roman" w:cs="Times New Roman"/>
          <w:sz w:val="28"/>
          <w:szCs w:val="28"/>
        </w:rPr>
        <w:t xml:space="preserve">новую </w:t>
      </w:r>
      <w:proofErr w:type="gramStart"/>
      <w:r w:rsidRPr="00C239AA">
        <w:rPr>
          <w:rFonts w:ascii="Times New Roman" w:hAnsi="Times New Roman" w:cs="Times New Roman"/>
          <w:sz w:val="28"/>
          <w:szCs w:val="28"/>
        </w:rPr>
        <w:t>мебель</w:t>
      </w:r>
      <w:proofErr w:type="gramEnd"/>
      <w:r w:rsidRPr="00C239AA">
        <w:rPr>
          <w:rFonts w:ascii="Times New Roman" w:hAnsi="Times New Roman" w:cs="Times New Roman"/>
          <w:sz w:val="28"/>
          <w:szCs w:val="28"/>
        </w:rPr>
        <w:t xml:space="preserve"> как для взрослых, так и детскую, которая промаркирована в соответствии с возрастом детей. Обеспечение посудой на высоком уровне: в необходимом количестве тарелки, чашки, кастрюли, столовые приборы, кухонная утварь. Имеется несколько смен постельного белья, халатов, полотенец.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 Методическое обеспечение педагогического процесса соответствует «Программе воспитания и обучения в детско</w:t>
      </w:r>
      <w:r>
        <w:rPr>
          <w:rFonts w:ascii="Times New Roman" w:hAnsi="Times New Roman" w:cs="Times New Roman"/>
          <w:sz w:val="28"/>
          <w:szCs w:val="28"/>
        </w:rPr>
        <w:t>м саду» под ред. М.А.Васильевой и программе «Детство»</w:t>
      </w:r>
      <w:r w:rsidRPr="00C23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ред. Т.А.Бабаевой. </w:t>
      </w:r>
      <w:r w:rsidRPr="00C239AA">
        <w:rPr>
          <w:rFonts w:ascii="Times New Roman" w:hAnsi="Times New Roman" w:cs="Times New Roman"/>
          <w:sz w:val="28"/>
          <w:szCs w:val="28"/>
        </w:rPr>
        <w:t>Предметно-развивающая среда детского сада пополняется игровым и учебным оборудованием: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синтезатор музыкальный;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магнитофон </w:t>
      </w:r>
      <w:r w:rsidRPr="00C239AA">
        <w:rPr>
          <w:rFonts w:ascii="Times New Roman" w:hAnsi="Times New Roman" w:cs="Times New Roman"/>
          <w:sz w:val="28"/>
          <w:szCs w:val="28"/>
        </w:rPr>
        <w:t xml:space="preserve"> (на каждой группе);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музыкальный центр;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Телевизор</w:t>
      </w:r>
      <w:r w:rsidRPr="00C239AA">
        <w:rPr>
          <w:rFonts w:ascii="Times New Roman" w:hAnsi="Times New Roman" w:cs="Times New Roman"/>
          <w:sz w:val="28"/>
          <w:szCs w:val="28"/>
        </w:rPr>
        <w:t>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магнитная</w:t>
      </w:r>
      <w:r w:rsidRPr="00C239AA">
        <w:rPr>
          <w:rFonts w:ascii="Times New Roman" w:hAnsi="Times New Roman" w:cs="Times New Roman"/>
          <w:sz w:val="28"/>
          <w:szCs w:val="28"/>
        </w:rPr>
        <w:t xml:space="preserve"> доска (на каждой группе);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мольберты </w:t>
      </w:r>
      <w:r w:rsidRPr="00C239AA">
        <w:rPr>
          <w:rFonts w:ascii="Times New Roman" w:hAnsi="Times New Roman" w:cs="Times New Roman"/>
          <w:sz w:val="28"/>
          <w:szCs w:val="28"/>
        </w:rPr>
        <w:t xml:space="preserve"> для рисования (на каждой группе)</w:t>
      </w:r>
      <w:proofErr w:type="gramStart"/>
      <w:r w:rsidRPr="00C239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сухой бассейн «Малышок»;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канат;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шведская стенка</w:t>
      </w:r>
      <w:r>
        <w:rPr>
          <w:rFonts w:ascii="Times New Roman" w:hAnsi="Times New Roman" w:cs="Times New Roman"/>
          <w:sz w:val="28"/>
          <w:szCs w:val="28"/>
        </w:rPr>
        <w:t xml:space="preserve"> (старого образца)</w:t>
      </w:r>
      <w:r w:rsidRPr="00C239AA">
        <w:rPr>
          <w:rFonts w:ascii="Times New Roman" w:hAnsi="Times New Roman" w:cs="Times New Roman"/>
          <w:sz w:val="28"/>
          <w:szCs w:val="28"/>
        </w:rPr>
        <w:t>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>• скамейки физкультурные;</w:t>
      </w: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палки гимнастические, мячи и дуги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обручи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AA" w:rsidRPr="00C239AA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909" w:rsidRDefault="00C239AA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AA">
        <w:rPr>
          <w:rFonts w:ascii="Times New Roman" w:hAnsi="Times New Roman" w:cs="Times New Roman"/>
          <w:sz w:val="28"/>
          <w:szCs w:val="28"/>
        </w:rPr>
        <w:t xml:space="preserve"> На территории детского сада выделены две функциональные зоны: игровая и хозяйственная.</w:t>
      </w:r>
    </w:p>
    <w:p w:rsidR="00426D62" w:rsidRDefault="00862909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9AA" w:rsidRPr="00C239AA">
        <w:rPr>
          <w:rFonts w:ascii="Times New Roman" w:hAnsi="Times New Roman" w:cs="Times New Roman"/>
          <w:sz w:val="28"/>
          <w:szCs w:val="28"/>
        </w:rPr>
        <w:t xml:space="preserve"> Зона игровой территории включает в себя групповые площадки – индивидуальные для каж</w:t>
      </w:r>
      <w:r w:rsidR="00C239AA">
        <w:rPr>
          <w:rFonts w:ascii="Times New Roman" w:hAnsi="Times New Roman" w:cs="Times New Roman"/>
          <w:sz w:val="28"/>
          <w:szCs w:val="28"/>
        </w:rPr>
        <w:t>дой группы, с домика</w:t>
      </w:r>
      <w:r w:rsidR="00C239AA" w:rsidRPr="00C239AA">
        <w:rPr>
          <w:rFonts w:ascii="Times New Roman" w:hAnsi="Times New Roman" w:cs="Times New Roman"/>
          <w:sz w:val="28"/>
          <w:szCs w:val="28"/>
        </w:rPr>
        <w:t>м</w:t>
      </w:r>
      <w:r w:rsidR="00C239AA">
        <w:rPr>
          <w:rFonts w:ascii="Times New Roman" w:hAnsi="Times New Roman" w:cs="Times New Roman"/>
          <w:sz w:val="28"/>
          <w:szCs w:val="28"/>
        </w:rPr>
        <w:t>и</w:t>
      </w:r>
      <w:r w:rsidR="00C239AA" w:rsidRPr="00C239AA">
        <w:rPr>
          <w:rFonts w:ascii="Times New Roman" w:hAnsi="Times New Roman" w:cs="Times New Roman"/>
          <w:sz w:val="28"/>
          <w:szCs w:val="28"/>
        </w:rPr>
        <w:t>, скамейками и физкультурную площадку. Для защиты детей от солнца и осадков на территории групповых площадок установлены теневые навесы.</w:t>
      </w:r>
    </w:p>
    <w:p w:rsidR="00862909" w:rsidRPr="00C239AA" w:rsidRDefault="00862909" w:rsidP="00C2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Хозяйственная зона включает в себя сарай, овощехранилище. Имеется также подсобное хозяйство: клумбы, цветники, огород под картофель, грядки и теплица.</w:t>
      </w:r>
    </w:p>
    <w:sectPr w:rsidR="00862909" w:rsidRPr="00C239AA" w:rsidSect="0042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9AA"/>
    <w:rsid w:val="00426D62"/>
    <w:rsid w:val="00862909"/>
    <w:rsid w:val="00B83588"/>
    <w:rsid w:val="00C2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2013-10-27T10:01:00Z</dcterms:created>
  <dcterms:modified xsi:type="dcterms:W3CDTF">2013-10-27T10:17:00Z</dcterms:modified>
</cp:coreProperties>
</file>