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tbl>
      <w:tblPr>
        <w:jc w:val="center"/>
        <w:tblBorders/>
      </w:tblPr>
      <w:tblGrid>
        <w:gridCol w:w="11175"/>
      </w:tblGrid>
      <w:tr>
        <w:trPr>
          <w:cantSplit w:val="false"/>
        </w:trPr>
        <w:tc>
          <w:tcPr>
            <w:tcW w:type="dxa" w:w="11175"/>
            <w:tcBorders/>
            <w:shd w:fill="auto" w:val="clear"/>
            <w:tcMar>
              <w:top w:type="dxa" w:w="0"/>
              <w:left w:type="dxa" w:w="0"/>
              <w:bottom w:type="dxa" w:w="0"/>
              <w:right w:type="dxa" w:w="0"/>
            </w:tcMar>
          </w:tcPr>
          <w:tbl>
            <w:tblPr>
              <w:tblW w:type="dxa" w:w="11174"/>
              <w:jc w:val="left"/>
              <w:tblBorders/>
            </w:tblPr>
            <w:tblGrid>
              <w:gridCol w:w="11174"/>
            </w:tblGrid>
            <w:tr>
              <w:trPr>
                <w:trHeight w:hRule="atLeast" w:val="300"/>
                <w:cantSplit w:val="false"/>
              </w:trPr>
              <w:tc>
                <w:tcPr>
                  <w:tcW w:type="dxa" w:w="11174"/>
                  <w:tcBorders/>
                  <w:shd w:fill="auto" w:val="clear"/>
                  <w:tcMar>
                    <w:top w:type="dxa" w:w="0"/>
                    <w:left w:type="dxa" w:w="0"/>
                    <w:bottom w:type="dxa" w:w="0"/>
                    <w:right w:type="dxa" w:w="0"/>
                  </w:tcMar>
                  <w:vAlign w:val="bottom"/>
                </w:tcPr>
                <w:p>
                  <w:pPr>
                    <w:pStyle w:val="style21"/>
                    <w:spacing w:after="283" w:before="0"/>
                    <w:contextualSpacing w:val="false"/>
                    <w:jc w:val="center"/>
                  </w:pPr>
                  <w:r>
                    <w:rPr/>
                  </w:r>
                </w:p>
                <w:p>
                  <w:pPr>
                    <w:pStyle w:val="style21"/>
                    <w:spacing w:after="283" w:before="0"/>
                    <w:contextualSpacing w:val="false"/>
                    <w:jc w:val="center"/>
                  </w:pPr>
                  <w:r>
                    <w:rPr>
                      <w:b/>
                    </w:rPr>
                    <w:t>Памятка «Если у вас вымогают взятку»</w:t>
                  </w:r>
                </w:p>
                <w:p>
                  <w:pPr>
                    <w:pStyle w:val="style21"/>
                    <w:spacing w:after="283" w:before="0"/>
                    <w:contextualSpacing w:val="false"/>
                    <w:jc w:val="center"/>
                  </w:pPr>
                  <w:r>
                    <w:rPr/>
                  </w:r>
                </w:p>
                <w:p>
                  <w:pPr>
                    <w:pStyle w:val="style21"/>
                    <w:spacing w:after="283" w:before="0"/>
                    <w:contextualSpacing w:val="false"/>
                    <w:jc w:val="center"/>
                  </w:pPr>
                  <w:r>
                    <w:rPr/>
                  </w:r>
                </w:p>
                <w:p>
                  <w:pPr>
                    <w:pStyle w:val="style21"/>
                    <w:spacing w:after="283" w:before="0"/>
                    <w:contextualSpacing w:val="false"/>
                    <w:jc w:val="center"/>
                  </w:pPr>
                  <w:r>
                    <w:rPr/>
                  </w:r>
                </w:p>
                <w:p>
                  <w:pPr>
                    <w:pStyle w:val="style21"/>
                    <w:spacing w:after="283" w:before="0"/>
                    <w:contextualSpacing w:val="false"/>
                    <w:jc w:val="center"/>
                  </w:pPr>
                  <w:r>
                    <w:rPr/>
                  </w:r>
                </w:p>
                <w:p>
                  <w:pPr>
                    <w:pStyle w:val="style21"/>
                    <w:spacing w:after="283" w:before="0"/>
                    <w:contextualSpacing w:val="false"/>
                    <w:jc w:val="center"/>
                  </w:pPr>
                  <w:r>
                    <w:rPr/>
                  </w:r>
                </w:p>
                <w:p>
                  <w:pPr>
                    <w:pStyle w:val="style21"/>
                    <w:spacing w:after="283" w:before="0"/>
                    <w:contextualSpacing w:val="false"/>
                    <w:jc w:val="center"/>
                  </w:pPr>
                  <w:r>
                    <w:rPr>
                      <w:b/>
                    </w:rPr>
                    <w:t>ЧТО ТАКОЕ ВЗЯТКА?</w:t>
                  </w:r>
                  <w:r>
                    <w:rPr/>
                    <w:t xml:space="preserve"> </w:t>
                  </w:r>
                </w:p>
                <w:p>
                  <w:pPr>
                    <w:pStyle w:val="style21"/>
                    <w:spacing w:after="283" w:before="0"/>
                    <w:contextualSpacing w:val="false"/>
                  </w:pPr>
                  <w:r>
                    <w:rPr/>
                    <w:t xml:space="preserve">Уголовный кодекс Российской Федерации предусматривает два вида преступлений, связанных со взяткой: получение взятки (статья 290) и дача взятки (статья 291). </w:t>
                  </w:r>
                </w:p>
                <w:p>
                  <w:pPr>
                    <w:pStyle w:val="style21"/>
                    <w:spacing w:after="283" w:before="0"/>
                    <w:contextualSpacing w:val="false"/>
                  </w:pPr>
                  <w:r>
                    <w:rPr/>
                    <w:t xml:space="preserve">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 </w:t>
                  </w:r>
                </w:p>
                <w:p>
                  <w:pPr>
                    <w:pStyle w:val="style21"/>
                    <w:spacing w:after="283" w:before="0"/>
                    <w:contextualSpacing w:val="false"/>
                  </w:pPr>
                  <w:r>
                    <w:rPr/>
                    <w:t xml:space="preserve">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pPr>
                    <w:pStyle w:val="style21"/>
                    <w:spacing w:after="283" w:before="0"/>
                    <w:contextualSpacing w:val="false"/>
                  </w:pPr>
                  <w:r>
                    <w:rPr/>
                    <w:t xml:space="preserve">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w:t>
                  </w:r>
                </w:p>
                <w:p>
                  <w:pPr>
                    <w:pStyle w:val="style21"/>
                    <w:spacing w:after="283" w:before="0"/>
                    <w:contextualSpacing w:val="false"/>
                    <w:jc w:val="center"/>
                  </w:pPr>
                  <w:r>
                    <w:rPr>
                      <w:b/>
                    </w:rPr>
                    <w:t>ВЗЯТКОЙ МОГУТ БЫТЬ:</w:t>
                  </w:r>
                  <w:r>
                    <w:rPr/>
                    <w:t xml:space="preserve"> </w:t>
                  </w:r>
                </w:p>
                <w:p>
                  <w:pPr>
                    <w:pStyle w:val="style21"/>
                    <w:numPr>
                      <w:ilvl w:val="0"/>
                      <w:numId w:val="1"/>
                    </w:numPr>
                    <w:tabs>
                      <w:tab w:leader="none" w:pos="707" w:val="left"/>
                    </w:tabs>
                    <w:ind w:hanging="283" w:left="707" w:right="0"/>
                  </w:pPr>
                  <w:r>
                    <w:rPr/>
                    <w:t xml:space="preserve">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pPr>
                    <w:pStyle w:val="style21"/>
                    <w:numPr>
                      <w:ilvl w:val="0"/>
                      <w:numId w:val="1"/>
                    </w:numPr>
                    <w:tabs>
                      <w:tab w:leader="none" w:pos="707" w:val="left"/>
                    </w:tabs>
                    <w:ind w:hanging="283" w:left="707" w:right="0"/>
                  </w:pPr>
                  <w:r>
                    <w:rPr/>
                    <w:t xml:space="preserve">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pPr>
                    <w:pStyle w:val="style21"/>
                    <w:numPr>
                      <w:ilvl w:val="0"/>
                      <w:numId w:val="1"/>
                    </w:numPr>
                    <w:tabs>
                      <w:tab w:leader="none" w:pos="707" w:val="left"/>
                    </w:tabs>
                    <w:spacing w:after="283" w:before="0"/>
                    <w:ind w:hanging="283" w:left="707" w:right="0"/>
                    <w:contextualSpacing w:val="false"/>
                  </w:pPr>
                  <w:r>
                    <w:rPr/>
                    <w:t xml:space="preserve">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 чение льготного кредита, завышение гонораров за лекции, статьи и книги, преднамеренный проигрыш в карты, "случайный" выигрыш в казино, прощение долга, уменьшение арендной платы, увеличение процентных ставок по кредиту и т.д. </w:t>
                  </w:r>
                </w:p>
                <w:p>
                  <w:pPr>
                    <w:pStyle w:val="style21"/>
                    <w:spacing w:after="283" w:before="0"/>
                    <w:contextualSpacing w:val="false"/>
                    <w:jc w:val="center"/>
                  </w:pPr>
                  <w:r>
                    <w:rPr>
                      <w:b/>
                    </w:rPr>
                    <w:t>КТО МОЖЕТ БЫТЬ ПРИВЛЕЧЕН К УГОЛОВНОЙ ОТВЕТСТВЕННОСТИ ЗА ПОЛУЧЕНИЕ ВЗЯТКИ?</w:t>
                  </w:r>
                  <w:r>
                    <w:rPr/>
                    <w:t xml:space="preserve"> </w:t>
                  </w:r>
                </w:p>
                <w:p>
                  <w:pPr>
                    <w:pStyle w:val="style21"/>
                    <w:spacing w:after="283" w:before="0"/>
                    <w:contextualSpacing w:val="false"/>
                  </w:pPr>
                  <w:r>
                    <w:rPr/>
                    <w:t xml:space="preserve">Взяткополучателем может быть признано только должностное лицо - представитель власти или чиновник, выполняющий организационно-распорядительное или административно-хозяйственные функции </w:t>
                  </w:r>
                </w:p>
                <w:p>
                  <w:pPr>
                    <w:pStyle w:val="style21"/>
                    <w:spacing w:after="283" w:before="0"/>
                    <w:contextualSpacing w:val="false"/>
                  </w:pPr>
                  <w:r>
                    <w:rPr/>
                    <w:t xml:space="preserve">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 </w:t>
                  </w:r>
                </w:p>
                <w:p>
                  <w:pPr>
                    <w:pStyle w:val="style21"/>
                    <w:spacing w:after="283" w:before="0"/>
                    <w:contextualSpacing w:val="false"/>
                  </w:pPr>
                  <w:r>
                    <w:rPr/>
                    <w:t xml:space="preserve">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 </w:t>
                  </w:r>
                </w:p>
                <w:p>
                  <w:pPr>
                    <w:pStyle w:val="style21"/>
                    <w:spacing w:after="283" w:before="0"/>
                    <w:contextualSpacing w:val="false"/>
                    <w:jc w:val="center"/>
                  </w:pPr>
                  <w:r>
                    <w:rPr>
                      <w:b/>
                    </w:rPr>
                    <w:t>ЧТО ТАКОЕ ПОДКУП?</w:t>
                  </w:r>
                  <w:r>
                    <w:rPr/>
                    <w:t xml:space="preserve"> </w:t>
                  </w:r>
                </w:p>
                <w:p>
                  <w:pPr>
                    <w:pStyle w:val="style21"/>
                    <w:spacing w:after="283" w:before="0"/>
                    <w:contextualSpacing w:val="false"/>
                  </w:pPr>
                  <w:r>
                    <w:rPr/>
                    <w:t xml:space="preserve">"Взятка"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именуется коммерческим подкупом (статья 204) </w:t>
                  </w:r>
                </w:p>
                <w:p>
                  <w:pPr>
                    <w:pStyle w:val="style21"/>
                    <w:spacing w:after="283" w:before="0"/>
                    <w:contextualSpacing w:val="false"/>
                  </w:pPr>
                  <w:r>
                    <w:rPr/>
                    <w:t xml:space="preserve">Особым видом подкупа является подкуп участников и организаторов профессиональных спортивных соревнований и зрелищных коммерческих конкурсов (статья 184), который связан со случаями дачи и получения незаконного вознаграждения спортсменами,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или членами жюри </w:t>
                  </w:r>
                </w:p>
                <w:p>
                  <w:pPr>
                    <w:pStyle w:val="style21"/>
                    <w:spacing w:after="283" w:before="0"/>
                    <w:contextualSpacing w:val="false"/>
                    <w:jc w:val="center"/>
                  </w:pPr>
                  <w:r>
                    <w:rPr>
                      <w:b/>
                    </w:rPr>
                    <w:t>НАКАЗАНИЕ ЗА ВЗЯТКУ И КОММЕРЧЕСКИЙ ПОДКУП</w:t>
                  </w:r>
                  <w:r>
                    <w:rPr/>
                    <w:t xml:space="preserve"> </w:t>
                  </w:r>
                </w:p>
                <w:p>
                  <w:pPr>
                    <w:pStyle w:val="style21"/>
                    <w:spacing w:after="283" w:before="0"/>
                    <w:contextualSpacing w:val="false"/>
                  </w:pPr>
                  <w:r>
                    <w:rPr/>
                    <w:t xml:space="preserve">Получение взятки рассматривается Уголовным кодексом Российской Федерации как более общественно опасное деяние, нежели дача взятки. </w:t>
                  </w:r>
                </w:p>
                <w:p>
                  <w:pPr>
                    <w:pStyle w:val="style21"/>
                    <w:spacing w:after="283" w:before="0"/>
                    <w:contextualSpacing w:val="false"/>
                  </w:pPr>
                  <w:r>
                    <w:rPr>
                      <w:b/>
                    </w:rPr>
                    <w:t>Получение взятки (статья 290):</w:t>
                  </w:r>
                  <w:r>
                    <w:rPr/>
                    <w:t xml:space="preserve"> </w:t>
                  </w:r>
                </w:p>
                <w:p>
                  <w:pPr>
                    <w:pStyle w:val="style21"/>
                    <w:numPr>
                      <w:ilvl w:val="0"/>
                      <w:numId w:val="2"/>
                    </w:numPr>
                    <w:tabs>
                      <w:tab w:leader="none" w:pos="707" w:val="left"/>
                    </w:tabs>
                    <w:ind w:hanging="283" w:left="707" w:right="0"/>
                  </w:pPr>
                  <w:r>
                    <w:rPr/>
                    <w:t xml:space="preserve">если преступление совершено группой лиц по предварительному сговору с вымогательством или в крупном размере (свыше 150 тыс. рублей) </w:t>
                  </w:r>
                </w:p>
                <w:p>
                  <w:pPr>
                    <w:pStyle w:val="style21"/>
                    <w:numPr>
                      <w:ilvl w:val="1"/>
                      <w:numId w:val="2"/>
                    </w:numPr>
                    <w:tabs>
                      <w:tab w:leader="none" w:pos="1414" w:val="left"/>
                    </w:tabs>
                    <w:ind w:hanging="283" w:left="1414" w:right="0"/>
                  </w:pPr>
                  <w:r>
                    <w:rPr/>
                    <w:t xml:space="preserve">лишение свободы на срок от семи до двенадцати лет со штрафом в размере до одного млн. рублей </w:t>
                  </w:r>
                </w:p>
                <w:p>
                  <w:pPr>
                    <w:pStyle w:val="style21"/>
                    <w:numPr>
                      <w:ilvl w:val="0"/>
                      <w:numId w:val="2"/>
                    </w:numPr>
                    <w:tabs>
                      <w:tab w:leader="none" w:pos="707" w:val="left"/>
                    </w:tabs>
                    <w:ind w:hanging="283" w:left="707" w:right="0"/>
                  </w:pPr>
                  <w:r>
                    <w:rPr/>
                    <w:t xml:space="preserve">если преступление совершено лицом, занимающим государственную должность Российской Федерации, субъекта Российской Федерации, главой органа местного самоуправления - федеральным министром, членом Совета Федерации или депутатом Государственной Думы, рядом других высших должностных лиц, главой республики, губернатором, депутатом законодательного собрания, мэром города, главой муниципального образования, судьей и т. д. </w:t>
                  </w:r>
                </w:p>
                <w:p>
                  <w:pPr>
                    <w:pStyle w:val="style21"/>
                    <w:numPr>
                      <w:ilvl w:val="1"/>
                      <w:numId w:val="2"/>
                    </w:numPr>
                    <w:tabs>
                      <w:tab w:leader="none" w:pos="1414" w:val="left"/>
                    </w:tabs>
                    <w:ind w:hanging="283" w:left="1414" w:right="0"/>
                  </w:pPr>
                  <w:r>
                    <w:rPr/>
                    <w:t xml:space="preserve">лишение свободы на срок от пяти до десяти лет </w:t>
                  </w:r>
                </w:p>
                <w:p>
                  <w:pPr>
                    <w:pStyle w:val="style21"/>
                    <w:numPr>
                      <w:ilvl w:val="0"/>
                      <w:numId w:val="2"/>
                    </w:numPr>
                    <w:tabs>
                      <w:tab w:leader="none" w:pos="707" w:val="left"/>
                    </w:tabs>
                    <w:ind w:hanging="283" w:left="707" w:right="0"/>
                  </w:pPr>
                  <w:r>
                    <w:rPr/>
                    <w:t xml:space="preserve">если взятка получена за незаконные действия (бездействие) должностного лица </w:t>
                  </w:r>
                </w:p>
                <w:p>
                  <w:pPr>
                    <w:pStyle w:val="style21"/>
                    <w:numPr>
                      <w:ilvl w:val="1"/>
                      <w:numId w:val="2"/>
                    </w:numPr>
                    <w:tabs>
                      <w:tab w:leader="none" w:pos="1414" w:val="left"/>
                    </w:tabs>
                    <w:ind w:hanging="283" w:left="1414" w:right="0"/>
                  </w:pPr>
                  <w:r>
                    <w:rPr/>
                    <w:t xml:space="preserve">лишение свободы на срок от трех до семи лет </w:t>
                  </w:r>
                </w:p>
                <w:p>
                  <w:pPr>
                    <w:pStyle w:val="style21"/>
                    <w:numPr>
                      <w:ilvl w:val="0"/>
                      <w:numId w:val="2"/>
                    </w:numPr>
                    <w:tabs>
                      <w:tab w:leader="none" w:pos="707" w:val="left"/>
                    </w:tabs>
                    <w:ind w:hanging="283" w:left="707" w:right="0"/>
                  </w:pPr>
                  <w:r>
                    <w:rPr/>
                    <w:t xml:space="preserve">если взятка получена за действия, которые входят в служебные полномочия должностного лица </w:t>
                  </w:r>
                </w:p>
                <w:p>
                  <w:pPr>
                    <w:pStyle w:val="style21"/>
                    <w:numPr>
                      <w:ilvl w:val="1"/>
                      <w:numId w:val="2"/>
                    </w:numPr>
                    <w:tabs>
                      <w:tab w:leader="none" w:pos="1414" w:val="left"/>
                    </w:tabs>
                    <w:ind w:hanging="283" w:left="1414" w:right="0"/>
                  </w:pPr>
                  <w:r>
                    <w:rPr/>
                    <w:t xml:space="preserve">лишение свободы на срок до пяти лет </w:t>
                  </w:r>
                </w:p>
                <w:p>
                  <w:pPr>
                    <w:pStyle w:val="style21"/>
                    <w:numPr>
                      <w:ilvl w:val="1"/>
                      <w:numId w:val="2"/>
                    </w:numPr>
                    <w:tabs>
                      <w:tab w:leader="none" w:pos="1414" w:val="left"/>
                    </w:tabs>
                    <w:spacing w:after="283" w:before="0"/>
                    <w:ind w:hanging="283" w:left="1414" w:right="0"/>
                    <w:contextualSpacing w:val="false"/>
                  </w:pPr>
                  <w:r>
                    <w:rPr/>
                    <w:t xml:space="preserve">штраф в размере от 100 тыс. до 500 тыс. рублен или штраф в размере дохода осужденного от одного года до трех лет </w:t>
                  </w:r>
                </w:p>
                <w:p>
                  <w:pPr>
                    <w:pStyle w:val="style21"/>
                    <w:spacing w:after="283" w:before="0"/>
                    <w:contextualSpacing w:val="false"/>
                  </w:pPr>
                  <w:r>
                    <w:rPr>
                      <w:b/>
                    </w:rPr>
                    <w:t>Дача взятки (статья 291):</w:t>
                  </w:r>
                  <w:r>
                    <w:rPr/>
                    <w:t xml:space="preserve"> </w:t>
                  </w:r>
                </w:p>
                <w:p>
                  <w:pPr>
                    <w:pStyle w:val="style21"/>
                    <w:numPr>
                      <w:ilvl w:val="0"/>
                      <w:numId w:val="3"/>
                    </w:numPr>
                    <w:tabs>
                      <w:tab w:leader="none" w:pos="707" w:val="left"/>
                    </w:tabs>
                    <w:ind w:hanging="283" w:left="707" w:right="0"/>
                  </w:pPr>
                  <w:r>
                    <w:rPr/>
                    <w:t xml:space="preserve">если взятка давалась за совершение заведомо незаконных действий (бездействие) </w:t>
                  </w:r>
                </w:p>
                <w:p>
                  <w:pPr>
                    <w:pStyle w:val="style21"/>
                    <w:numPr>
                      <w:ilvl w:val="1"/>
                      <w:numId w:val="3"/>
                    </w:numPr>
                    <w:tabs>
                      <w:tab w:leader="none" w:pos="1414" w:val="left"/>
                    </w:tabs>
                    <w:ind w:hanging="283" w:left="1414" w:right="0"/>
                  </w:pPr>
                  <w:r>
                    <w:rPr/>
                    <w:t xml:space="preserve">лишение свободы на срок до восьми лет </w:t>
                  </w:r>
                </w:p>
                <w:p>
                  <w:pPr>
                    <w:pStyle w:val="style21"/>
                    <w:numPr>
                      <w:ilvl w:val="1"/>
                      <w:numId w:val="3"/>
                    </w:numPr>
                    <w:tabs>
                      <w:tab w:leader="none" w:pos="1414" w:val="left"/>
                    </w:tabs>
                    <w:ind w:hanging="283" w:left="1414" w:right="0"/>
                  </w:pPr>
                  <w:r>
                    <w:rPr/>
                    <w:t xml:space="preserve">штраф в размере от 100 тыс. до 500 тыс. рублей или штраф в размере дохода осужденного от одного года до трех лет </w:t>
                  </w:r>
                </w:p>
                <w:p>
                  <w:pPr>
                    <w:pStyle w:val="style21"/>
                    <w:numPr>
                      <w:ilvl w:val="0"/>
                      <w:numId w:val="3"/>
                    </w:numPr>
                    <w:tabs>
                      <w:tab w:leader="none" w:pos="707" w:val="left"/>
                    </w:tabs>
                    <w:ind w:hanging="283" w:left="707" w:right="0"/>
                  </w:pPr>
                  <w:r>
                    <w:rPr/>
                    <w:t xml:space="preserve">если взятка давалась лично или через посредника </w:t>
                  </w:r>
                </w:p>
                <w:p>
                  <w:pPr>
                    <w:pStyle w:val="style21"/>
                    <w:numPr>
                      <w:ilvl w:val="1"/>
                      <w:numId w:val="3"/>
                    </w:numPr>
                    <w:tabs>
                      <w:tab w:leader="none" w:pos="1414" w:val="left"/>
                    </w:tabs>
                    <w:ind w:hanging="283" w:left="1414" w:right="0"/>
                  </w:pPr>
                  <w:r>
                    <w:rPr/>
                    <w:t xml:space="preserve">лишение свободы на срок до трех лет </w:t>
                  </w:r>
                </w:p>
                <w:p>
                  <w:pPr>
                    <w:pStyle w:val="style21"/>
                    <w:numPr>
                      <w:ilvl w:val="1"/>
                      <w:numId w:val="3"/>
                    </w:numPr>
                    <w:tabs>
                      <w:tab w:leader="none" w:pos="1414" w:val="left"/>
                    </w:tabs>
                    <w:ind w:hanging="283" w:left="1414" w:right="0"/>
                  </w:pPr>
                  <w:r>
                    <w:rPr/>
                    <w:t xml:space="preserve">арест на срок от трех до шести месяцев </w:t>
                  </w:r>
                </w:p>
                <w:p>
                  <w:pPr>
                    <w:pStyle w:val="style21"/>
                    <w:numPr>
                      <w:ilvl w:val="1"/>
                      <w:numId w:val="3"/>
                    </w:numPr>
                    <w:tabs>
                      <w:tab w:leader="none" w:pos="1414" w:val="left"/>
                    </w:tabs>
                    <w:ind w:hanging="283" w:left="1414" w:right="0"/>
                  </w:pPr>
                  <w:r>
                    <w:rPr/>
                    <w:t xml:space="preserve">исправительные работы на срок от одного года до двух лет </w:t>
                  </w:r>
                </w:p>
                <w:p>
                  <w:pPr>
                    <w:pStyle w:val="style21"/>
                    <w:numPr>
                      <w:ilvl w:val="1"/>
                      <w:numId w:val="3"/>
                    </w:numPr>
                    <w:tabs>
                      <w:tab w:leader="none" w:pos="1414" w:val="left"/>
                    </w:tabs>
                    <w:spacing w:after="283" w:before="0"/>
                    <w:ind w:hanging="283" w:left="1414" w:right="0"/>
                    <w:contextualSpacing w:val="false"/>
                  </w:pPr>
                  <w:r>
                    <w:rPr/>
                    <w:t xml:space="preserve">штраф в размере до 200 тыс. рублей или штраф в размере дохода осужденного за период до восемнадцати месяцев </w:t>
                  </w:r>
                </w:p>
                <w:p>
                  <w:pPr>
                    <w:pStyle w:val="style21"/>
                    <w:spacing w:after="283" w:before="0"/>
                    <w:contextualSpacing w:val="false"/>
                  </w:pPr>
                  <w:r>
                    <w:rPr>
                      <w:b/>
                    </w:rPr>
                    <w:t>Коммерческий подкуп (статья 204):</w:t>
                    <w:br/>
                    <w:t>передача денег и оказание услуг имущественного характера (части 1 и 2)</w:t>
                  </w:r>
                  <w:r>
                    <w:rPr/>
                    <w:t xml:space="preserve"> </w:t>
                  </w:r>
                </w:p>
                <w:p>
                  <w:pPr>
                    <w:pStyle w:val="style21"/>
                    <w:numPr>
                      <w:ilvl w:val="0"/>
                      <w:numId w:val="4"/>
                    </w:numPr>
                    <w:tabs>
                      <w:tab w:leader="none" w:pos="707" w:val="left"/>
                    </w:tabs>
                    <w:ind w:hanging="283" w:left="707" w:right="0"/>
                  </w:pPr>
                  <w:r>
                    <w:rPr/>
                    <w:t xml:space="preserve">если преступление совершено группой лиц по предварительному сговору </w:t>
                  </w:r>
                </w:p>
                <w:p>
                  <w:pPr>
                    <w:pStyle w:val="style21"/>
                    <w:numPr>
                      <w:ilvl w:val="1"/>
                      <w:numId w:val="4"/>
                    </w:numPr>
                    <w:tabs>
                      <w:tab w:leader="none" w:pos="1414" w:val="left"/>
                    </w:tabs>
                    <w:ind w:hanging="283" w:left="1414" w:right="0"/>
                  </w:pPr>
                  <w:r>
                    <w:rPr/>
                    <w:t xml:space="preserve">лишение свободы на срок до четырех лет </w:t>
                  </w:r>
                </w:p>
                <w:p>
                  <w:pPr>
                    <w:pStyle w:val="style21"/>
                    <w:numPr>
                      <w:ilvl w:val="1"/>
                      <w:numId w:val="4"/>
                    </w:numPr>
                    <w:tabs>
                      <w:tab w:leader="none" w:pos="1414" w:val="left"/>
                    </w:tabs>
                    <w:ind w:hanging="283" w:left="1414" w:right="0"/>
                  </w:pPr>
                  <w:r>
                    <w:rPr/>
                    <w:t xml:space="preserve">арест на срок от трех до шести месяцев </w:t>
                  </w:r>
                </w:p>
                <w:p>
                  <w:pPr>
                    <w:pStyle w:val="style21"/>
                    <w:numPr>
                      <w:ilvl w:val="1"/>
                      <w:numId w:val="4"/>
                    </w:numPr>
                    <w:tabs>
                      <w:tab w:leader="none" w:pos="1414" w:val="left"/>
                    </w:tabs>
                    <w:ind w:hanging="283" w:left="1414" w:right="0"/>
                  </w:pPr>
                  <w:r>
                    <w:rPr/>
                    <w:t xml:space="preserve">ограничение свободы на срок до трех лет </w:t>
                  </w:r>
                </w:p>
                <w:p>
                  <w:pPr>
                    <w:pStyle w:val="style21"/>
                    <w:numPr>
                      <w:ilvl w:val="1"/>
                      <w:numId w:val="4"/>
                    </w:numPr>
                    <w:tabs>
                      <w:tab w:leader="none" w:pos="1414" w:val="left"/>
                    </w:tabs>
                    <w:ind w:hanging="283" w:left="1414" w:right="0"/>
                  </w:pPr>
                  <w:r>
                    <w:rPr/>
                    <w:t xml:space="preserve">штраф в размере от 100 тыс. до 300 тыс. рублен или штраф в размере дохода осужденного за период от одного года до двух лет </w:t>
                  </w:r>
                </w:p>
                <w:p>
                  <w:pPr>
                    <w:pStyle w:val="style21"/>
                    <w:numPr>
                      <w:ilvl w:val="0"/>
                      <w:numId w:val="4"/>
                    </w:numPr>
                    <w:tabs>
                      <w:tab w:leader="none" w:pos="707" w:val="left"/>
                    </w:tabs>
                    <w:ind w:hanging="283" w:left="707" w:right="0"/>
                  </w:pPr>
                  <w:r>
                    <w:rPr/>
                    <w:t xml:space="preserve">если преступление совершено одним лицом </w:t>
                  </w:r>
                </w:p>
                <w:p>
                  <w:pPr>
                    <w:pStyle w:val="style21"/>
                    <w:numPr>
                      <w:ilvl w:val="1"/>
                      <w:numId w:val="4"/>
                    </w:numPr>
                    <w:tabs>
                      <w:tab w:leader="none" w:pos="1414" w:val="left"/>
                    </w:tabs>
                    <w:ind w:hanging="283" w:left="1414" w:right="0"/>
                  </w:pPr>
                  <w:r>
                    <w:rPr/>
                    <w:t xml:space="preserve">лишение свободы на срок до двух лет </w:t>
                  </w:r>
                </w:p>
                <w:p>
                  <w:pPr>
                    <w:pStyle w:val="style21"/>
                    <w:numPr>
                      <w:ilvl w:val="1"/>
                      <w:numId w:val="4"/>
                    </w:numPr>
                    <w:tabs>
                      <w:tab w:leader="none" w:pos="1414" w:val="left"/>
                    </w:tabs>
                    <w:ind w:hanging="283" w:left="1414" w:right="0"/>
                  </w:pPr>
                  <w:r>
                    <w:rPr/>
                    <w:t xml:space="preserve">ограничение свободы на срок до двух лет </w:t>
                  </w:r>
                </w:p>
                <w:p>
                  <w:pPr>
                    <w:pStyle w:val="style21"/>
                    <w:numPr>
                      <w:ilvl w:val="1"/>
                      <w:numId w:val="4"/>
                    </w:numPr>
                    <w:tabs>
                      <w:tab w:leader="none" w:pos="1414" w:val="left"/>
                    </w:tabs>
                    <w:ind w:hanging="283" w:left="1414" w:right="0"/>
                  </w:pPr>
                  <w:r>
                    <w:rPr/>
                    <w:t xml:space="preserve">штраф в размере до 200 тыс. рублей или штраф в размере дохода осужденного за период до восемнадцати месяцев </w:t>
                  </w:r>
                </w:p>
                <w:p>
                  <w:pPr>
                    <w:pStyle w:val="style21"/>
                    <w:numPr>
                      <w:ilvl w:val="1"/>
                      <w:numId w:val="4"/>
                    </w:numPr>
                    <w:tabs>
                      <w:tab w:leader="none" w:pos="1414" w:val="left"/>
                    </w:tabs>
                    <w:spacing w:after="283" w:before="0"/>
                    <w:ind w:hanging="283" w:left="1414" w:right="0"/>
                    <w:contextualSpacing w:val="false"/>
                  </w:pPr>
                  <w:r>
                    <w:rPr/>
                    <w:t xml:space="preserve">лишение права занимать определенные должности или заниматься определенной деятельностью на срок до двух лет </w:t>
                  </w:r>
                </w:p>
                <w:p>
                  <w:pPr>
                    <w:pStyle w:val="style21"/>
                    <w:spacing w:after="283" w:before="0"/>
                    <w:contextualSpacing w:val="false"/>
                  </w:pPr>
                  <w:r>
                    <w:rPr>
                      <w:b/>
                    </w:rPr>
                    <w:t>получение денег и пользование услугами имущественного характера (части 3 и 4)</w:t>
                  </w:r>
                  <w:r>
                    <w:rPr/>
                    <w:t xml:space="preserve"> </w:t>
                  </w:r>
                </w:p>
                <w:p>
                  <w:pPr>
                    <w:pStyle w:val="style21"/>
                    <w:numPr>
                      <w:ilvl w:val="0"/>
                      <w:numId w:val="5"/>
                    </w:numPr>
                    <w:tabs>
                      <w:tab w:leader="none" w:pos="707" w:val="left"/>
                    </w:tabs>
                    <w:ind w:hanging="283" w:left="707" w:right="0"/>
                  </w:pPr>
                  <w:r>
                    <w:rPr/>
                    <w:t xml:space="preserve">если преступление совершено одним лицом без вымогательства </w:t>
                  </w:r>
                </w:p>
                <w:p>
                  <w:pPr>
                    <w:pStyle w:val="style21"/>
                    <w:numPr>
                      <w:ilvl w:val="1"/>
                      <w:numId w:val="5"/>
                    </w:numPr>
                    <w:tabs>
                      <w:tab w:leader="none" w:pos="1414" w:val="left"/>
                    </w:tabs>
                    <w:ind w:hanging="283" w:left="1414" w:right="0"/>
                  </w:pPr>
                  <w:r>
                    <w:rPr/>
                    <w:t xml:space="preserve">лишение свободы на срок до трех лет </w:t>
                  </w:r>
                </w:p>
                <w:p>
                  <w:pPr>
                    <w:pStyle w:val="style21"/>
                    <w:numPr>
                      <w:ilvl w:val="1"/>
                      <w:numId w:val="5"/>
                    </w:numPr>
                    <w:tabs>
                      <w:tab w:leader="none" w:pos="1414" w:val="left"/>
                    </w:tabs>
                    <w:ind w:hanging="283" w:left="1414" w:right="0"/>
                  </w:pPr>
                  <w:r>
                    <w:rPr/>
                    <w:t xml:space="preserve">ограничение свободы на срок до трех лет </w:t>
                  </w:r>
                </w:p>
                <w:p>
                  <w:pPr>
                    <w:pStyle w:val="style21"/>
                    <w:numPr>
                      <w:ilvl w:val="1"/>
                      <w:numId w:val="5"/>
                    </w:numPr>
                    <w:tabs>
                      <w:tab w:leader="none" w:pos="1414" w:val="left"/>
                    </w:tabs>
                    <w:ind w:hanging="283" w:left="1414" w:right="0"/>
                  </w:pPr>
                  <w:r>
                    <w:rPr/>
                    <w:t xml:space="preserve">штраф в размере от 100 тыс. до 300 тыс. рублей или штраф в размере дохода осужденного за период от одного года до двух лет </w:t>
                  </w:r>
                </w:p>
                <w:p>
                  <w:pPr>
                    <w:pStyle w:val="style21"/>
                    <w:numPr>
                      <w:ilvl w:val="1"/>
                      <w:numId w:val="5"/>
                    </w:numPr>
                    <w:tabs>
                      <w:tab w:leader="none" w:pos="1414" w:val="left"/>
                    </w:tabs>
                    <w:ind w:hanging="283" w:left="1414" w:right="0"/>
                  </w:pPr>
                  <w:r>
                    <w:rPr/>
                    <w:t xml:space="preserve">лишение права занимать определенные должности или заниматься определенной деятельностью на срок до двух лет </w:t>
                  </w:r>
                </w:p>
                <w:p>
                  <w:pPr>
                    <w:pStyle w:val="style21"/>
                    <w:numPr>
                      <w:ilvl w:val="0"/>
                      <w:numId w:val="5"/>
                    </w:numPr>
                    <w:tabs>
                      <w:tab w:leader="none" w:pos="707" w:val="left"/>
                    </w:tabs>
                    <w:ind w:hanging="283" w:left="707" w:right="0"/>
                  </w:pPr>
                  <w:r>
                    <w:rPr/>
                    <w:t xml:space="preserve">если преступление совершено группой лиц по предварительному сговору или сопряжено с вымогательством </w:t>
                  </w:r>
                </w:p>
                <w:p>
                  <w:pPr>
                    <w:pStyle w:val="style21"/>
                    <w:numPr>
                      <w:ilvl w:val="1"/>
                      <w:numId w:val="5"/>
                    </w:numPr>
                    <w:tabs>
                      <w:tab w:leader="none" w:pos="1414" w:val="left"/>
                    </w:tabs>
                    <w:ind w:hanging="283" w:left="1414" w:right="0"/>
                  </w:pPr>
                  <w:r>
                    <w:rPr/>
                    <w:t xml:space="preserve">лишение свободы на срок до пяти лет </w:t>
                  </w:r>
                </w:p>
                <w:p>
                  <w:pPr>
                    <w:pStyle w:val="style21"/>
                    <w:numPr>
                      <w:ilvl w:val="1"/>
                      <w:numId w:val="5"/>
                    </w:numPr>
                    <w:tabs>
                      <w:tab w:leader="none" w:pos="1414" w:val="left"/>
                    </w:tabs>
                    <w:ind w:hanging="283" w:left="1414" w:right="0"/>
                  </w:pPr>
                  <w:r>
                    <w:rPr/>
                    <w:t xml:space="preserve">штраф в размере от 100 тыс. до 500 тыс. рублей или штраф в размере дохода осужденного за период от одного года до трех лет </w:t>
                  </w:r>
                </w:p>
                <w:p>
                  <w:pPr>
                    <w:pStyle w:val="style21"/>
                    <w:numPr>
                      <w:ilvl w:val="1"/>
                      <w:numId w:val="5"/>
                    </w:numPr>
                    <w:tabs>
                      <w:tab w:leader="none" w:pos="1414" w:val="left"/>
                    </w:tabs>
                    <w:spacing w:after="283" w:before="0"/>
                    <w:ind w:hanging="283" w:left="1414" w:right="0"/>
                    <w:contextualSpacing w:val="false"/>
                  </w:pPr>
                  <w:r>
                    <w:rPr/>
                    <w:t xml:space="preserve">лишение права занимать определенные должности или заниматься определенной деятельностью на срок до пяти лет </w:t>
                  </w:r>
                </w:p>
                <w:p>
                  <w:pPr>
                    <w:pStyle w:val="style21"/>
                    <w:spacing w:after="283" w:before="0"/>
                    <w:contextualSpacing w:val="false"/>
                    <w:jc w:val="center"/>
                  </w:pPr>
                  <w:r>
                    <w:rPr>
                      <w:b/>
                    </w:rPr>
                    <w:t>ВЗЯТКА ИЛИ ПОДКУП ЧЕРЕЗ ПОСРЕДНИКА</w:t>
                  </w:r>
                  <w:r>
                    <w:rPr/>
                    <w:t xml:space="preserve"> </w:t>
                  </w:r>
                </w:p>
                <w:p>
                  <w:pPr>
                    <w:pStyle w:val="style21"/>
                    <w:spacing w:after="283" w:before="0"/>
                    <w:contextualSpacing w:val="false"/>
                  </w:pPr>
                  <w:r>
                    <w:rPr/>
                    <w:t xml:space="preserve">Взятка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 </w:t>
                  </w:r>
                </w:p>
                <w:p>
                  <w:pPr>
                    <w:pStyle w:val="style21"/>
                    <w:spacing w:after="283" w:before="0"/>
                    <w:contextualSpacing w:val="false"/>
                  </w:pPr>
                  <w:r>
                    <w:rPr/>
                    <w:t xml:space="preserve">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 </w:t>
                  </w:r>
                </w:p>
                <w:p>
                  <w:pPr>
                    <w:pStyle w:val="style21"/>
                    <w:spacing w:after="283" w:before="0"/>
                    <w:contextualSpacing w:val="false"/>
                    <w:jc w:val="center"/>
                  </w:pPr>
                  <w:r>
                    <w:rPr>
                      <w:b/>
                    </w:rPr>
                    <w:t>ГРАЖДАНИН, ДАВШИЙ ВЗЯТКУ ИЛИ СОВЕРШИВШИЙ КОММЕРЧЕСКИЙ ПОДКУП, МОЖЕТ БЫТЬ ОСВОБОЖДЕН ОТ ОТВЕТСТВЕННОСТИ, ЕСЛИ:</w:t>
                  </w:r>
                  <w:r>
                    <w:rPr/>
                    <w:t xml:space="preserve"> </w:t>
                  </w:r>
                </w:p>
                <w:p>
                  <w:pPr>
                    <w:pStyle w:val="style21"/>
                    <w:numPr>
                      <w:ilvl w:val="0"/>
                      <w:numId w:val="6"/>
                    </w:numPr>
                    <w:tabs>
                      <w:tab w:leader="none" w:pos="707" w:val="left"/>
                    </w:tabs>
                    <w:ind w:hanging="283" w:left="707" w:right="0"/>
                  </w:pPr>
                  <w:r>
                    <w:rPr/>
                    <w:t xml:space="preserve">установлен факт вымогательства </w:t>
                  </w:r>
                </w:p>
                <w:p>
                  <w:pPr>
                    <w:pStyle w:val="style21"/>
                    <w:numPr>
                      <w:ilvl w:val="0"/>
                      <w:numId w:val="6"/>
                    </w:numPr>
                    <w:tabs>
                      <w:tab w:leader="none" w:pos="707" w:val="left"/>
                    </w:tabs>
                    <w:spacing w:after="283" w:before="0"/>
                    <w:ind w:hanging="283" w:left="707" w:right="0"/>
                    <w:contextualSpacing w:val="false"/>
                  </w:pPr>
                  <w:r>
                    <w:rPr/>
                    <w:t xml:space="preserve">гражданин добровольно сообщил в правоохранительные органы о содеянном </w:t>
                  </w:r>
                </w:p>
                <w:p>
                  <w:pPr>
                    <w:pStyle w:val="style21"/>
                    <w:spacing w:after="283" w:before="0"/>
                    <w:contextualSpacing w:val="false"/>
                  </w:pPr>
                  <w:r>
                    <w:rPr/>
                    <w:t xml:space="preserve">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 </w:t>
                  </w:r>
                </w:p>
                <w:p>
                  <w:pPr>
                    <w:pStyle w:val="style21"/>
                    <w:spacing w:after="283" w:before="0"/>
                    <w:contextualSpacing w:val="false"/>
                  </w:pPr>
                  <w:r>
                    <w:rPr/>
                    <w:t xml:space="preserve">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 </w:t>
                  </w:r>
                </w:p>
                <w:p>
                  <w:pPr>
                    <w:pStyle w:val="style21"/>
                    <w:spacing w:after="283" w:before="0"/>
                    <w:contextualSpacing w:val="false"/>
                  </w:pPr>
                  <w:r>
                    <w:rPr/>
                    <w:t xml:space="preserve">Вымогательство взятки может осуществляться как в виде прямого требования ("если не дадите... вопрос будет решен не в Вашу пользу"), так и косвенным образом. </w:t>
                  </w:r>
                </w:p>
                <w:p>
                  <w:pPr>
                    <w:pStyle w:val="style21"/>
                    <w:spacing w:after="283" w:before="0"/>
                    <w:contextualSpacing w:val="false"/>
                    <w:jc w:val="center"/>
                  </w:pPr>
                  <w:r>
                    <w:rPr>
                      <w:b/>
                    </w:rPr>
                    <w:t>НЕКОТОРЫЕ КОСВЕННЫЕ ПРИЗНАКИ ВЫМОГАТЕЛЬСТВА ВЗЯТКИ:</w:t>
                  </w:r>
                  <w:r>
                    <w:rPr/>
                    <w:t xml:space="preserve"> </w:t>
                  </w:r>
                </w:p>
                <w:p>
                  <w:pPr>
                    <w:pStyle w:val="style21"/>
                    <w:numPr>
                      <w:ilvl w:val="0"/>
                      <w:numId w:val="7"/>
                    </w:numPr>
                    <w:tabs>
                      <w:tab w:leader="none" w:pos="707" w:val="left"/>
                    </w:tabs>
                    <w:ind w:hanging="283" w:left="707" w:right="0"/>
                  </w:pPr>
                  <w:r>
                    <w:rPr/>
                    <w:t>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 в</w:t>
                  </w:r>
                </w:p>
                <w:p>
                  <w:pPr>
                    <w:pStyle w:val="style21"/>
                    <w:numPr>
                      <w:ilvl w:val="0"/>
                      <w:numId w:val="7"/>
                    </w:numPr>
                    <w:tabs>
                      <w:tab w:leader="none" w:pos="707" w:val="left"/>
                    </w:tabs>
                    <w:ind w:hanging="283" w:left="707" w:right="0"/>
                  </w:pPr>
                  <w:r>
                    <w:rPr/>
                    <w:t xml:space="preserve">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вместе с тем соответствующие цифры могут быть написаны на листке бумага, набраны на калькуляторе или компьютере и продемонстрированы потенциальному взяткодателю </w:t>
                  </w:r>
                </w:p>
                <w:p>
                  <w:pPr>
                    <w:pStyle w:val="style21"/>
                    <w:numPr>
                      <w:ilvl w:val="0"/>
                      <w:numId w:val="7"/>
                    </w:numPr>
                    <w:tabs>
                      <w:tab w:leader="none" w:pos="707" w:val="left"/>
                    </w:tabs>
                    <w:spacing w:after="283" w:before="0"/>
                    <w:ind w:hanging="283" w:left="707" w:right="0"/>
                    <w:contextualSpacing w:val="false"/>
                  </w:pPr>
                  <w:r>
                    <w:rPr/>
                    <w:t xml:space="preserve">чиновник может неожиданно прервать беседу и под благовидным предлогом оставить посетителя одного а кабинете, оставив при этом открытыми ящик стола, папку с материалами, портфель; вымогатель взятки может переадресовать продолжение контакта другому человеку, напрямую не связанному с решением вопроса </w:t>
                  </w:r>
                </w:p>
                <w:p>
                  <w:pPr>
                    <w:pStyle w:val="style21"/>
                    <w:spacing w:after="283" w:before="0"/>
                    <w:contextualSpacing w:val="false"/>
                  </w:pPr>
                  <w:r>
                    <w:rPr/>
                    <w:t xml:space="preserve">Признаки коммерческого подкупа аналогичны признакам вымогательства взятки </w:t>
                  </w:r>
                </w:p>
                <w:p>
                  <w:pPr>
                    <w:pStyle w:val="style21"/>
                    <w:spacing w:after="283" w:before="0"/>
                    <w:contextualSpacing w:val="false"/>
                  </w:pPr>
                  <w:r>
                    <w:rPr/>
                    <w:t xml:space="preserve">Внимание! Вас могут провоцировать на дачу взятки или коммерческий подкуп с целью компрометации и шельмования! </w:t>
                  </w:r>
                </w:p>
                <w:p>
                  <w:pPr>
                    <w:pStyle w:val="style21"/>
                    <w:spacing w:after="283" w:before="0"/>
                    <w:contextualSpacing w:val="false"/>
                    <w:jc w:val="center"/>
                  </w:pPr>
                  <w:r>
                    <w:rPr>
                      <w:b/>
                    </w:rPr>
                    <w:t>ВАШИ ДЕЙСТВИЯ В СЛУЧАЕ ВЫМОГАТЕЛЬСТВА ИЛИ ПРОВОКАЦИИ ВЗЯТКИ (ПОДКУПА)</w:t>
                  </w:r>
                  <w:r>
                    <w:rPr/>
                    <w:t xml:space="preserve"> </w:t>
                  </w:r>
                </w:p>
                <w:p>
                  <w:pPr>
                    <w:pStyle w:val="style21"/>
                    <w:numPr>
                      <w:ilvl w:val="0"/>
                      <w:numId w:val="8"/>
                    </w:numPr>
                    <w:tabs>
                      <w:tab w:leader="none" w:pos="707" w:val="left"/>
                    </w:tabs>
                    <w:ind w:hanging="283" w:left="707" w:right="0"/>
                  </w:pPr>
                  <w:r>
                    <w:rPr/>
                    <w:t xml:space="preserve">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 </w:t>
                  </w:r>
                </w:p>
                <w:p>
                  <w:pPr>
                    <w:pStyle w:val="style21"/>
                    <w:numPr>
                      <w:ilvl w:val="0"/>
                      <w:numId w:val="8"/>
                    </w:numPr>
                    <w:tabs>
                      <w:tab w:leader="none" w:pos="707" w:val="left"/>
                    </w:tabs>
                    <w:ind w:hanging="283" w:left="707" w:right="0"/>
                  </w:pPr>
                  <w:r>
                    <w:rPr/>
                    <w:t xml:space="preserve">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pPr>
                    <w:pStyle w:val="style21"/>
                    <w:numPr>
                      <w:ilvl w:val="0"/>
                      <w:numId w:val="8"/>
                    </w:numPr>
                    <w:tabs>
                      <w:tab w:leader="none" w:pos="707" w:val="left"/>
                    </w:tabs>
                    <w:ind w:hanging="283" w:left="707" w:right="0"/>
                  </w:pPr>
                  <w:r>
                    <w:rPr/>
                    <w:t xml:space="preserve">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 </w:t>
                  </w:r>
                </w:p>
                <w:p>
                  <w:pPr>
                    <w:pStyle w:val="style21"/>
                    <w:numPr>
                      <w:ilvl w:val="0"/>
                      <w:numId w:val="8"/>
                    </w:numPr>
                    <w:tabs>
                      <w:tab w:leader="none" w:pos="707" w:val="left"/>
                    </w:tabs>
                    <w:ind w:hanging="283" w:left="707" w:right="0"/>
                  </w:pPr>
                  <w:r>
                    <w:rPr/>
                    <w:t xml:space="preserve">поинтересоваться у собеседника о гарантиях решения вопроса в случае дачи взятки или совершения подкупа </w:t>
                  </w:r>
                </w:p>
                <w:p>
                  <w:pPr>
                    <w:pStyle w:val="style21"/>
                    <w:numPr>
                      <w:ilvl w:val="0"/>
                      <w:numId w:val="8"/>
                    </w:numPr>
                    <w:tabs>
                      <w:tab w:leader="none" w:pos="707" w:val="left"/>
                    </w:tabs>
                    <w:spacing w:after="283" w:before="0"/>
                    <w:ind w:hanging="283" w:left="707" w:right="0"/>
                    <w:contextualSpacing w:val="false"/>
                  </w:pPr>
                  <w:r>
                    <w:rPr/>
                    <w:t xml:space="preserve">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 </w:t>
                  </w:r>
                </w:p>
                <w:p>
                  <w:pPr>
                    <w:pStyle w:val="style21"/>
                    <w:spacing w:after="283" w:before="0"/>
                    <w:contextualSpacing w:val="false"/>
                    <w:jc w:val="center"/>
                  </w:pPr>
                  <w:r>
                    <w:rPr>
                      <w:b/>
                    </w:rPr>
                    <w:t>ЧТО СЛЕДУЕТ ВАМ ПРЕДПРИНЯТЬ СРАЗУ ПОСЛЕ СВЕРШИВШЕГОСЯ ФАКТА ВЫМОГАТЕЛЬСТВА?</w:t>
                  </w:r>
                  <w:r>
                    <w:rPr/>
                    <w:t xml:space="preserve"> </w:t>
                  </w:r>
                </w:p>
                <w:p>
                  <w:pPr>
                    <w:pStyle w:val="style21"/>
                    <w:spacing w:after="283" w:before="0"/>
                    <w:contextualSpacing w:val="false"/>
                  </w:pPr>
                  <w:r>
                    <w:rPr/>
                    <w:t xml:space="preserve">Принять решение согласно своей гражданской позиции, своим нравственным принципам, совести и жизненному опыту. В связи с этим у Вас возникает два варианта действий: </w:t>
                  </w:r>
                </w:p>
                <w:p>
                  <w:pPr>
                    <w:pStyle w:val="style21"/>
                    <w:spacing w:after="283" w:before="0"/>
                    <w:contextualSpacing w:val="false"/>
                  </w:pPr>
                  <w:r>
                    <w:rPr>
                      <w:b/>
                      <w:i/>
                    </w:rPr>
                    <w:t>Первый вариант</w:t>
                  </w:r>
                  <w:r>
                    <w:rPr/>
                    <w:t xml:space="preserve"> - прекратить всяческие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 окружать себя сообщниками и коррупционными связями </w:t>
                  </w:r>
                </w:p>
                <w:p>
                  <w:pPr>
                    <w:pStyle w:val="style21"/>
                    <w:spacing w:after="283" w:before="0"/>
                    <w:contextualSpacing w:val="false"/>
                  </w:pPr>
                  <w:r>
                    <w:rPr>
                      <w:b/>
                      <w:i/>
                    </w:rPr>
                    <w:t>Второй вариант</w:t>
                  </w:r>
                  <w:r>
                    <w:rPr/>
                    <w:t xml:space="preserve"> - встать на путь сопротивления взяточникам и вымогателям, исходя из четкого понимания, что только всем миром можно одолеть это зло, что человек должен в любых ситуациях сохранить свое достоинство и не становиться пособником преступления </w:t>
                  </w:r>
                </w:p>
                <w:p>
                  <w:pPr>
                    <w:pStyle w:val="style21"/>
                    <w:spacing w:after="283" w:before="0"/>
                    <w:contextualSpacing w:val="false"/>
                  </w:pPr>
                  <w:r>
                    <w:rPr/>
                    <w:t xml:space="preserve">Второй вариант в большей степени согласуется с нормами права и морали, согласно которым зло должно быть обязательно наказано. Но каждый человек как свободная личность принимает сам решение, какой путь он избирает </w:t>
                  </w:r>
                </w:p>
                <w:p>
                  <w:pPr>
                    <w:pStyle w:val="style21"/>
                    <w:spacing w:after="283" w:before="0"/>
                    <w:contextualSpacing w:val="false"/>
                  </w:pPr>
                  <w:r>
                    <w:rPr/>
                    <w:t xml:space="preserve">Если Вы избираете второй вариант. Вам следует: </w:t>
                  </w:r>
                </w:p>
                <w:p>
                  <w:pPr>
                    <w:pStyle w:val="style21"/>
                    <w:numPr>
                      <w:ilvl w:val="0"/>
                      <w:numId w:val="9"/>
                    </w:numPr>
                    <w:tabs>
                      <w:tab w:leader="none" w:pos="707" w:val="left"/>
                    </w:tabs>
                    <w:ind w:hanging="283" w:left="707" w:right="0"/>
                  </w:pPr>
                  <w:r>
                    <w:rPr/>
                    <w:t xml:space="preserve">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 или в их вышестоящие органы: </w:t>
                  </w:r>
                </w:p>
                <w:p>
                  <w:pPr>
                    <w:pStyle w:val="style21"/>
                    <w:numPr>
                      <w:ilvl w:val="0"/>
                      <w:numId w:val="9"/>
                    </w:numPr>
                    <w:tabs>
                      <w:tab w:leader="none" w:pos="707" w:val="left"/>
                    </w:tabs>
                    <w:ind w:hanging="283" w:left="707" w:right="0"/>
                  </w:pPr>
                  <w:r>
                    <w:rPr/>
                    <w:t xml:space="preserve">в органы внутренних дел - в районные (городские) отделения (отделы) милиции, управления (отделы) по борьбе с экономическими преступлениями, управления (отделы) по борьбе с организованной преступностью, в министерства внутренних дел республик, краевые (областные) управления внутренних дел вплоть до Министерства внутренних дел (Москва, ул. Житная, дом 16; ул. Садовая-Сухаревская, дом 11) </w:t>
                  </w:r>
                </w:p>
                <w:p>
                  <w:pPr>
                    <w:pStyle w:val="style21"/>
                    <w:numPr>
                      <w:ilvl w:val="0"/>
                      <w:numId w:val="9"/>
                    </w:numPr>
                    <w:tabs>
                      <w:tab w:leader="none" w:pos="707" w:val="left"/>
                    </w:tabs>
                    <w:ind w:hanging="283" w:left="707" w:right="0"/>
                  </w:pPr>
                  <w:r>
                    <w:rPr/>
                    <w:t xml:space="preserve">в органы безопасности - в районные (городские) отделения (отделы) ФСБ, республиканские (краевые, областные) управления ФСБ вплоть до Федеральной службы безопасности (Москва, ул. Кузнецкий мост, дом 22) </w:t>
                  </w:r>
                </w:p>
                <w:p>
                  <w:pPr>
                    <w:pStyle w:val="style21"/>
                    <w:numPr>
                      <w:ilvl w:val="0"/>
                      <w:numId w:val="9"/>
                    </w:numPr>
                    <w:tabs>
                      <w:tab w:leader="none" w:pos="707" w:val="left"/>
                    </w:tabs>
                    <w:ind w:hanging="283" w:left="707" w:right="0"/>
                  </w:pPr>
                  <w:r>
                    <w:rPr/>
                    <w:t xml:space="preserve">в органы прокуратуры - районному (городскому) прокурору, прокурору республики (края, области) вплоть до Генеральной прокуратуры (Москва, ул. Большая Дмитровка, дом 15а) </w:t>
                  </w:r>
                </w:p>
                <w:p>
                  <w:pPr>
                    <w:pStyle w:val="style21"/>
                    <w:numPr>
                      <w:ilvl w:val="0"/>
                      <w:numId w:val="9"/>
                    </w:numPr>
                    <w:tabs>
                      <w:tab w:leader="none" w:pos="707" w:val="left"/>
                    </w:tabs>
                    <w:ind w:hanging="283" w:left="707" w:right="0"/>
                  </w:pPr>
                  <w:r>
                    <w:rPr/>
                    <w:t xml:space="preserve">в таможенные органы - в региональные таможенные управления вплоть до Федеральной таможен- ной службы (Москва, Новозаводская ул., дом 11/5) </w:t>
                  </w:r>
                </w:p>
                <w:p>
                  <w:pPr>
                    <w:pStyle w:val="style21"/>
                    <w:numPr>
                      <w:ilvl w:val="0"/>
                      <w:numId w:val="9"/>
                    </w:numPr>
                    <w:tabs>
                      <w:tab w:leader="none" w:pos="707" w:val="left"/>
                    </w:tabs>
                    <w:spacing w:after="283" w:before="0"/>
                    <w:ind w:hanging="283" w:left="707" w:right="0"/>
                    <w:contextualSpacing w:val="false"/>
                  </w:pPr>
                  <w:r>
                    <w:rPr/>
                    <w:t xml:space="preserve">в органы наркоконтроля - в межрайонные (городские) подразделения территориальных органов ФСКН, региональные управления, отделы (управления) ФСКН по субъектам РФ вплоть до Федеральной службы РФ по контролю за оборотом наркотиков (Москва, ул. Маросейка, дом 12) </w:t>
                  </w:r>
                </w:p>
                <w:p>
                  <w:pPr>
                    <w:pStyle w:val="style21"/>
                    <w:spacing w:after="283" w:before="0"/>
                    <w:contextualSpacing w:val="false"/>
                  </w:pPr>
                  <w:r>
                    <w:rPr/>
                    <w:t xml:space="preserve">В случаях вымогательства взятки со стороны сотрудников органов внутренних дел, безопасности,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пресечением преступлений, совершаемых сотрудниками Соответствующими приказами Генеральной прокуратуры РФ (приказ № 12 от 16 марта 2006 г.), МВД России (приказ № 985 от 1 декабря 2005 г.), ФСБ России (приказ № 613 от 4 декабря 2000 г.), Федеральной таможенной службы РФ (приказ № 600 от 11 июня 2002 г.), Федеральной службы РФ по контролю за оборотом наркотиков (приказ № 75 от 9 марта 2006 г.), а также их совместным приказом от 29 декабря 2005 года предусматривается получение сообщений о преступлениях от граждан с выдачей им соответствующих талонов-уведомлений </w:t>
                  </w:r>
                </w:p>
                <w:p>
                  <w:pPr>
                    <w:pStyle w:val="style21"/>
                    <w:numPr>
                      <w:ilvl w:val="0"/>
                      <w:numId w:val="10"/>
                    </w:numPr>
                    <w:tabs>
                      <w:tab w:leader="none" w:pos="707" w:val="left"/>
                    </w:tabs>
                    <w:ind w:hanging="283" w:left="707" w:right="0"/>
                  </w:pPr>
                  <w:r>
                    <w:rPr/>
                    <w:t xml:space="preserve">попасть на прием к руководителю правоохранительного органа, куда Вы обратились с сообщением о вымогательстве у Вас взятки </w:t>
                  </w:r>
                </w:p>
                <w:p>
                  <w:pPr>
                    <w:pStyle w:val="style21"/>
                    <w:numPr>
                      <w:ilvl w:val="0"/>
                      <w:numId w:val="10"/>
                    </w:numPr>
                    <w:tabs>
                      <w:tab w:leader="none" w:pos="707" w:val="left"/>
                    </w:tabs>
                    <w:ind w:hanging="283" w:left="707" w:right="0"/>
                  </w:pPr>
                  <w:r>
                    <w:rPr/>
                    <w:t xml:space="preserve">написать заявление о факте вымогательства у Вас взятки или коммерческого подкупа, в котором точно указать: </w:t>
                  </w:r>
                </w:p>
                <w:p>
                  <w:pPr>
                    <w:pStyle w:val="style21"/>
                    <w:numPr>
                      <w:ilvl w:val="1"/>
                      <w:numId w:val="10"/>
                    </w:numPr>
                    <w:tabs>
                      <w:tab w:leader="none" w:pos="1414" w:val="left"/>
                    </w:tabs>
                    <w:ind w:hanging="283" w:left="1414" w:right="0"/>
                  </w:pPr>
                  <w:r>
                    <w:rPr/>
                    <w:t xml:space="preserve">кто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 </w:t>
                  </w:r>
                </w:p>
                <w:p>
                  <w:pPr>
                    <w:pStyle w:val="style21"/>
                    <w:numPr>
                      <w:ilvl w:val="1"/>
                      <w:numId w:val="10"/>
                    </w:numPr>
                    <w:tabs>
                      <w:tab w:leader="none" w:pos="1414" w:val="left"/>
                    </w:tabs>
                    <w:ind w:hanging="283" w:left="1414" w:right="0"/>
                  </w:pPr>
                  <w:r>
                    <w:rPr/>
                    <w:t xml:space="preserve">какова сумма и характер вымогаемой взятки (подкупа) </w:t>
                  </w:r>
                </w:p>
                <w:p>
                  <w:pPr>
                    <w:pStyle w:val="style21"/>
                    <w:numPr>
                      <w:ilvl w:val="1"/>
                      <w:numId w:val="10"/>
                    </w:numPr>
                    <w:tabs>
                      <w:tab w:leader="none" w:pos="1414" w:val="left"/>
                    </w:tabs>
                    <w:ind w:hanging="283" w:left="1414" w:right="0"/>
                  </w:pPr>
                  <w:r>
                    <w:rPr/>
                    <w:t xml:space="preserve">за какие конкретно действия (иди бездействие) у Вас вымогается взятка или совершается коммерческий подкуп </w:t>
                  </w:r>
                </w:p>
                <w:p>
                  <w:pPr>
                    <w:pStyle w:val="style21"/>
                    <w:numPr>
                      <w:ilvl w:val="1"/>
                      <w:numId w:val="10"/>
                    </w:numPr>
                    <w:tabs>
                      <w:tab w:leader="none" w:pos="1414" w:val="left"/>
                    </w:tabs>
                    <w:spacing w:after="283" w:before="0"/>
                    <w:ind w:hanging="283" w:left="1414" w:right="0"/>
                    <w:contextualSpacing w:val="false"/>
                  </w:pPr>
                  <w:r>
                    <w:rPr/>
                    <w:t xml:space="preserve">в какое время, в каком месте и каким образом должна произойти непосредственная дача взятки или должен быть осуществлен коммерческий подкуп </w:t>
                  </w:r>
                </w:p>
              </w:tc>
            </w:tr>
          </w:tbl>
          <w:p>
            <w:pPr>
              <w:pStyle w:val="style21"/>
            </w:pPr>
            <w:r>
              <w:rPr>
                <w:sz w:val="4"/>
                <w:szCs w:val="4"/>
              </w:rPr>
            </w:r>
          </w:p>
        </w:tc>
      </w:tr>
    </w:tbl>
    <w:p>
      <w:pPr>
        <w:pStyle w:val="style0"/>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Symbol">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3">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4">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5">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6">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7">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8">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9">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0">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Базовый"/>
    <w:next w:val="style0"/>
    <w:pPr>
      <w:widowControl w:val="false"/>
      <w:tabs/>
      <w:suppressAutoHyphens w:val="true"/>
    </w:pPr>
    <w:rPr>
      <w:rFonts w:ascii="Times New Roman" w:cs="Mangal" w:eastAsia="SimSun" w:hAnsi="Times New Roman"/>
      <w:color w:val="auto"/>
      <w:sz w:val="24"/>
      <w:szCs w:val="24"/>
      <w:lang w:bidi="hi-IN" w:eastAsia="zh-CN" w:val="ru-RU"/>
    </w:rPr>
  </w:style>
  <w:style w:styleId="style15" w:type="character">
    <w:name w:val="Маркеры списка"/>
    <w:next w:val="style15"/>
    <w:rPr>
      <w:rFonts w:ascii="OpenSymbol" w:cs="OpenSymbol" w:eastAsia="OpenSymbol" w:hAnsi="OpenSymbol"/>
    </w:rPr>
  </w:style>
  <w:style w:styleId="style16" w:type="paragraph">
    <w:name w:val="Заголовок"/>
    <w:basedOn w:val="style0"/>
    <w:next w:val="style17"/>
    <w:pPr>
      <w:keepNext/>
      <w:spacing w:after="120" w:before="240"/>
      <w:contextualSpacing w:val="false"/>
    </w:pPr>
    <w:rPr>
      <w:rFonts w:ascii="Arial" w:cs="Mangal" w:eastAsia="Microsoft YaHei"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 w:styleId="style21" w:type="paragraph">
    <w:name w:val="Содержимое таблицы"/>
    <w:basedOn w:val="style0"/>
    <w:next w:val="style21"/>
    <w:pPr>
      <w:suppressLineNumbers/>
    </w:pPr>
    <w:rPr/>
  </w:style>
  <w:style w:styleId="style22" w:type="paragraph">
    <w:name w:val="Заголовок таблицы"/>
    <w:basedOn w:val="style21"/>
    <w:next w:val="style22"/>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2016-04-05T07:39:09.43Z</dcterms:created>
  <cp:revision>0</cp:revision>
</cp:coreProperties>
</file>